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DABCE" w14:textId="77777777" w:rsidR="0009015A" w:rsidRDefault="00170FF5" w:rsidP="006D7C89">
      <w:pPr>
        <w:rPr>
          <w:rFonts w:ascii="Times New Roman"/>
          <w:sz w:val="20"/>
        </w:rPr>
      </w:pPr>
      <w:r>
        <w:rPr>
          <w:rFonts w:ascii="Times New Roman"/>
          <w:noProof/>
          <w:sz w:val="20"/>
        </w:rPr>
        <w:drawing>
          <wp:inline distT="0" distB="0" distL="0" distR="0" wp14:anchorId="603E9CDA" wp14:editId="5D144EB4">
            <wp:extent cx="5432345" cy="77152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5432345" cy="771525"/>
                    </a:xfrm>
                    <a:prstGeom prst="rect">
                      <a:avLst/>
                    </a:prstGeom>
                  </pic:spPr>
                </pic:pic>
              </a:graphicData>
            </a:graphic>
          </wp:inline>
        </w:drawing>
      </w:r>
    </w:p>
    <w:p w14:paraId="6804D760" w14:textId="77777777" w:rsidR="0009015A" w:rsidRDefault="0009015A" w:rsidP="006D7C89">
      <w:pPr>
        <w:pStyle w:val="BodyText"/>
        <w:rPr>
          <w:rFonts w:ascii="Times New Roman"/>
          <w:sz w:val="20"/>
        </w:rPr>
      </w:pPr>
    </w:p>
    <w:p w14:paraId="5C2B60BE" w14:textId="77777777" w:rsidR="003B52C0" w:rsidRDefault="003B52C0" w:rsidP="006D7C89">
      <w:pPr>
        <w:pStyle w:val="BodyText"/>
        <w:rPr>
          <w:w w:val="105"/>
          <w:sz w:val="20"/>
        </w:rPr>
      </w:pPr>
      <w:r w:rsidRPr="003B52C0">
        <w:rPr>
          <w:w w:val="105"/>
          <w:sz w:val="20"/>
        </w:rPr>
        <w:t>June 2026</w:t>
      </w:r>
    </w:p>
    <w:p w14:paraId="2E512B08" w14:textId="77777777" w:rsidR="003B52C0" w:rsidRPr="003B52C0" w:rsidRDefault="003B52C0" w:rsidP="006D7C89">
      <w:pPr>
        <w:pStyle w:val="BodyText"/>
        <w:rPr>
          <w:w w:val="105"/>
          <w:sz w:val="20"/>
        </w:rPr>
      </w:pPr>
    </w:p>
    <w:p w14:paraId="072B3E08" w14:textId="77777777" w:rsidR="003B52C0" w:rsidRDefault="003B52C0" w:rsidP="006D7C89">
      <w:pPr>
        <w:pStyle w:val="BodyText"/>
        <w:rPr>
          <w:b/>
          <w:bCs/>
          <w:w w:val="105"/>
          <w:sz w:val="20"/>
        </w:rPr>
      </w:pPr>
      <w:r w:rsidRPr="003B52C0">
        <w:rPr>
          <w:b/>
          <w:bCs/>
          <w:w w:val="105"/>
          <w:sz w:val="20"/>
        </w:rPr>
        <w:t>PLEASE PLAN TO PARTICIPATE!</w:t>
      </w:r>
    </w:p>
    <w:p w14:paraId="63D35813" w14:textId="77777777" w:rsidR="003B52C0" w:rsidRPr="003B52C0" w:rsidRDefault="003B52C0" w:rsidP="006D7C89">
      <w:pPr>
        <w:pStyle w:val="BodyText"/>
        <w:rPr>
          <w:w w:val="105"/>
          <w:sz w:val="20"/>
        </w:rPr>
      </w:pPr>
    </w:p>
    <w:p w14:paraId="58EB61C2" w14:textId="77777777" w:rsidR="003B52C0" w:rsidRDefault="003B52C0" w:rsidP="006D7C89">
      <w:pPr>
        <w:pStyle w:val="BodyText"/>
        <w:rPr>
          <w:w w:val="105"/>
          <w:sz w:val="20"/>
        </w:rPr>
      </w:pPr>
      <w:r w:rsidRPr="003B52C0">
        <w:rPr>
          <w:b/>
          <w:bCs/>
          <w:w w:val="105"/>
          <w:sz w:val="20"/>
        </w:rPr>
        <w:t>2026 Minnesota EMS Medical Directors Conference</w:t>
      </w:r>
      <w:r w:rsidRPr="003B52C0">
        <w:rPr>
          <w:w w:val="105"/>
          <w:sz w:val="20"/>
        </w:rPr>
        <w:t xml:space="preserve"> </w:t>
      </w:r>
    </w:p>
    <w:p w14:paraId="2AA504A2" w14:textId="77777777" w:rsidR="003B52C0" w:rsidRDefault="003B52C0" w:rsidP="006D7C89">
      <w:pPr>
        <w:pStyle w:val="BodyText"/>
        <w:rPr>
          <w:w w:val="105"/>
          <w:sz w:val="20"/>
        </w:rPr>
      </w:pPr>
      <w:r w:rsidRPr="003B52C0">
        <w:rPr>
          <w:b/>
          <w:bCs/>
          <w:w w:val="105"/>
          <w:sz w:val="20"/>
        </w:rPr>
        <w:t>Theme: State of the Art of EMS</w:t>
      </w:r>
      <w:r w:rsidRPr="003B52C0">
        <w:rPr>
          <w:w w:val="105"/>
          <w:sz w:val="20"/>
        </w:rPr>
        <w:t xml:space="preserve"> </w:t>
      </w:r>
    </w:p>
    <w:p w14:paraId="20F766B1" w14:textId="591235C1" w:rsidR="003B52C0" w:rsidRPr="003B52C0" w:rsidRDefault="003B52C0" w:rsidP="006D7C89">
      <w:pPr>
        <w:pStyle w:val="BodyText"/>
        <w:rPr>
          <w:w w:val="105"/>
          <w:sz w:val="20"/>
        </w:rPr>
      </w:pPr>
      <w:r w:rsidRPr="003B52C0">
        <w:rPr>
          <w:b/>
          <w:bCs/>
          <w:w w:val="105"/>
          <w:sz w:val="20"/>
        </w:rPr>
        <w:t>October 13–15, 2026 — Greysolon Plaza, Duluth, Minnesota</w:t>
      </w:r>
    </w:p>
    <w:p w14:paraId="410E53D7" w14:textId="77777777" w:rsidR="003B52C0" w:rsidRDefault="003B52C0" w:rsidP="006D7C89">
      <w:pPr>
        <w:pStyle w:val="BodyText"/>
        <w:rPr>
          <w:w w:val="105"/>
          <w:sz w:val="20"/>
        </w:rPr>
      </w:pPr>
    </w:p>
    <w:p w14:paraId="4E2B471A" w14:textId="17AF7453" w:rsidR="003B52C0" w:rsidRPr="003B52C0" w:rsidRDefault="003B52C0" w:rsidP="006D7C89">
      <w:pPr>
        <w:pStyle w:val="BodyText"/>
        <w:rPr>
          <w:w w:val="105"/>
          <w:sz w:val="20"/>
        </w:rPr>
      </w:pPr>
      <w:r w:rsidRPr="003B52C0">
        <w:rPr>
          <w:w w:val="105"/>
          <w:sz w:val="20"/>
        </w:rPr>
        <w:t>Dear Educational Partners:</w:t>
      </w:r>
    </w:p>
    <w:p w14:paraId="41E11376" w14:textId="77777777" w:rsidR="003B52C0" w:rsidRDefault="003B52C0" w:rsidP="006D7C89">
      <w:pPr>
        <w:pStyle w:val="BodyText"/>
        <w:rPr>
          <w:w w:val="105"/>
          <w:sz w:val="20"/>
        </w:rPr>
      </w:pPr>
    </w:p>
    <w:p w14:paraId="6D539020" w14:textId="5DB34814" w:rsidR="003B52C0" w:rsidRDefault="003B52C0" w:rsidP="006D7C89">
      <w:pPr>
        <w:pStyle w:val="BodyText"/>
        <w:rPr>
          <w:w w:val="105"/>
          <w:sz w:val="20"/>
        </w:rPr>
      </w:pPr>
      <w:r w:rsidRPr="003B52C0">
        <w:rPr>
          <w:w w:val="105"/>
          <w:sz w:val="20"/>
        </w:rPr>
        <w:t xml:space="preserve">The Minnesota EMS Medical Directors Association invites you to participate as a valued sponsor and exhibitor at our upcoming annual conference. Moving to the historic Greysolon Plaza in Duluth, this year’s event marks a high-energy reinvigoration of our gathering, bringing together physician EMS medical directors, ambulance service chiefs, and healthcare executives from across the state. We have several exciting, modernized opportunities for industry and educational partners to showcase their services and connect directly with key decision-makers. You </w:t>
      </w:r>
      <w:proofErr w:type="gramStart"/>
      <w:r w:rsidRPr="003B52C0">
        <w:rPr>
          <w:w w:val="105"/>
          <w:sz w:val="20"/>
        </w:rPr>
        <w:t>may</w:t>
      </w:r>
      <w:proofErr w:type="gramEnd"/>
      <w:r w:rsidRPr="003B52C0">
        <w:rPr>
          <w:w w:val="105"/>
          <w:sz w:val="20"/>
        </w:rPr>
        <w:t xml:space="preserve"> register online at </w:t>
      </w:r>
      <w:hyperlink r:id="rId9" w:tgtFrame="_blank" w:history="1">
        <w:r w:rsidRPr="003B52C0">
          <w:rPr>
            <w:rStyle w:val="Hyperlink"/>
            <w:w w:val="105"/>
            <w:sz w:val="20"/>
          </w:rPr>
          <w:t>www.mnemsmd.com</w:t>
        </w:r>
      </w:hyperlink>
      <w:r w:rsidRPr="003B52C0">
        <w:rPr>
          <w:w w:val="105"/>
          <w:sz w:val="20"/>
        </w:rPr>
        <w:t>.</w:t>
      </w:r>
    </w:p>
    <w:p w14:paraId="10D7B14A" w14:textId="77777777" w:rsidR="003B52C0" w:rsidRPr="003B52C0" w:rsidRDefault="003B52C0" w:rsidP="006D7C89">
      <w:pPr>
        <w:pStyle w:val="BodyText"/>
        <w:rPr>
          <w:w w:val="105"/>
          <w:sz w:val="20"/>
        </w:rPr>
      </w:pPr>
    </w:p>
    <w:p w14:paraId="39CD1A1B" w14:textId="77777777" w:rsidR="003B52C0" w:rsidRDefault="003B52C0" w:rsidP="006D7C89">
      <w:pPr>
        <w:pStyle w:val="BodyText"/>
        <w:rPr>
          <w:w w:val="105"/>
          <w:sz w:val="20"/>
        </w:rPr>
      </w:pPr>
      <w:r w:rsidRPr="003B52C0">
        <w:rPr>
          <w:w w:val="105"/>
          <w:sz w:val="20"/>
        </w:rPr>
        <w:t>This is a planned activity with continuing medical education (CME) credit offered for physicians as well as other healthcare professionals. Please watch our webpage for ongoing updates, including the complete schedule layout and finalized lodging block links at our adjacent partner hotel, the Sheraton Duluth.</w:t>
      </w:r>
    </w:p>
    <w:p w14:paraId="014BEFE4" w14:textId="77777777" w:rsidR="003B52C0" w:rsidRPr="003B52C0" w:rsidRDefault="003B52C0" w:rsidP="006D7C89">
      <w:pPr>
        <w:pStyle w:val="BodyText"/>
        <w:rPr>
          <w:w w:val="105"/>
          <w:sz w:val="20"/>
        </w:rPr>
      </w:pPr>
    </w:p>
    <w:p w14:paraId="0C6F48AA" w14:textId="71A4D27B" w:rsidR="003B52C0" w:rsidRDefault="003B52C0" w:rsidP="006D7C89">
      <w:pPr>
        <w:pStyle w:val="BodyText"/>
        <w:rPr>
          <w:w w:val="105"/>
          <w:sz w:val="20"/>
        </w:rPr>
      </w:pPr>
      <w:r w:rsidRPr="003B52C0">
        <w:rPr>
          <w:w w:val="105"/>
          <w:sz w:val="20"/>
        </w:rPr>
        <w:t>Dr. Anu</w:t>
      </w:r>
      <w:r w:rsidR="004C1D0F">
        <w:rPr>
          <w:w w:val="105"/>
          <w:sz w:val="20"/>
        </w:rPr>
        <w:t>radha</w:t>
      </w:r>
      <w:r w:rsidRPr="003B52C0">
        <w:rPr>
          <w:w w:val="105"/>
          <w:sz w:val="20"/>
        </w:rPr>
        <w:t xml:space="preserve"> Luke is on the association board and serves as our liaison for industry support. You may connect with Dr. Luke at Luke.Anuradha@mayo.edu regarding specific questions about the clinical conference content. For administrative questions regarding exhibitor opportunities, scheduling, or venue setup logistics, please contact Conference Management via email at</w:t>
      </w:r>
      <w:r w:rsidR="006D7C89">
        <w:rPr>
          <w:w w:val="105"/>
          <w:sz w:val="20"/>
        </w:rPr>
        <w:t xml:space="preserve"> </w:t>
      </w:r>
      <w:hyperlink r:id="rId10" w:history="1">
        <w:r w:rsidR="006D7C89" w:rsidRPr="00852DC7">
          <w:rPr>
            <w:rStyle w:val="Hyperlink"/>
            <w:w w:val="105"/>
            <w:sz w:val="20"/>
          </w:rPr>
          <w:t>mnemsmd.office@gmail.com</w:t>
        </w:r>
      </w:hyperlink>
      <w:r w:rsidRPr="003B52C0">
        <w:rPr>
          <w:w w:val="105"/>
          <w:sz w:val="20"/>
        </w:rPr>
        <w:t>.</w:t>
      </w:r>
    </w:p>
    <w:p w14:paraId="542D9A21" w14:textId="77777777" w:rsidR="003B52C0" w:rsidRPr="003B52C0" w:rsidRDefault="003B52C0" w:rsidP="006D7C89">
      <w:pPr>
        <w:pStyle w:val="BodyText"/>
        <w:rPr>
          <w:w w:val="105"/>
          <w:sz w:val="20"/>
        </w:rPr>
      </w:pPr>
    </w:p>
    <w:p w14:paraId="244366D8" w14:textId="77777777" w:rsidR="003B52C0" w:rsidRDefault="003B52C0" w:rsidP="006D7C89">
      <w:pPr>
        <w:pStyle w:val="BodyText"/>
        <w:rPr>
          <w:w w:val="105"/>
          <w:sz w:val="20"/>
        </w:rPr>
      </w:pPr>
      <w:r w:rsidRPr="003B52C0">
        <w:rPr>
          <w:w w:val="105"/>
          <w:sz w:val="20"/>
        </w:rPr>
        <w:t xml:space="preserve">Your support and participation </w:t>
      </w:r>
      <w:proofErr w:type="gramStart"/>
      <w:r w:rsidRPr="003B52C0">
        <w:rPr>
          <w:w w:val="105"/>
          <w:sz w:val="20"/>
        </w:rPr>
        <w:t>is</w:t>
      </w:r>
      <w:proofErr w:type="gramEnd"/>
      <w:r w:rsidRPr="003B52C0">
        <w:rPr>
          <w:w w:val="105"/>
          <w:sz w:val="20"/>
        </w:rPr>
        <w:t xml:space="preserve"> </w:t>
      </w:r>
      <w:proofErr w:type="gramStart"/>
      <w:r w:rsidRPr="003B52C0">
        <w:rPr>
          <w:w w:val="105"/>
          <w:sz w:val="20"/>
        </w:rPr>
        <w:t>absolutely vital</w:t>
      </w:r>
      <w:proofErr w:type="gramEnd"/>
      <w:r w:rsidRPr="003B52C0">
        <w:rPr>
          <w:w w:val="105"/>
          <w:sz w:val="20"/>
        </w:rPr>
        <w:t>. All sponsorship revenue directly offsets the immense expense of offering a high-quality educational and networking activity for our state's EMS leadership. All participating partners will be prominently acknowledged on our website and across official conference materials.</w:t>
      </w:r>
    </w:p>
    <w:p w14:paraId="11817C74" w14:textId="77777777" w:rsidR="003B52C0" w:rsidRPr="003B52C0" w:rsidRDefault="003B52C0" w:rsidP="006D7C89">
      <w:pPr>
        <w:pStyle w:val="BodyText"/>
        <w:rPr>
          <w:w w:val="105"/>
          <w:sz w:val="20"/>
        </w:rPr>
      </w:pPr>
    </w:p>
    <w:p w14:paraId="48CD3214" w14:textId="77777777" w:rsidR="003B52C0" w:rsidRDefault="003B52C0" w:rsidP="006D7C89">
      <w:pPr>
        <w:pStyle w:val="BodyText"/>
        <w:rPr>
          <w:w w:val="105"/>
          <w:sz w:val="20"/>
        </w:rPr>
      </w:pPr>
      <w:r w:rsidRPr="003B52C0">
        <w:rPr>
          <w:w w:val="105"/>
          <w:sz w:val="20"/>
        </w:rPr>
        <w:t>Sponsor registration and electronic credit card payments can be securely processed online. The Minnesota EMS Medical Director’s Education Association, Inc. EIN is 20-0658684.</w:t>
      </w:r>
    </w:p>
    <w:p w14:paraId="45AEC6DC" w14:textId="77777777" w:rsidR="003B52C0" w:rsidRPr="003B52C0" w:rsidRDefault="003B52C0" w:rsidP="006D7C89">
      <w:pPr>
        <w:pStyle w:val="BodyText"/>
        <w:rPr>
          <w:w w:val="105"/>
          <w:sz w:val="20"/>
        </w:rPr>
      </w:pPr>
    </w:p>
    <w:p w14:paraId="0306F94B" w14:textId="77777777" w:rsidR="003B52C0" w:rsidRDefault="003B52C0" w:rsidP="006D7C89">
      <w:pPr>
        <w:pStyle w:val="BodyText"/>
        <w:rPr>
          <w:w w:val="105"/>
          <w:sz w:val="20"/>
        </w:rPr>
      </w:pPr>
      <w:r w:rsidRPr="003B52C0">
        <w:rPr>
          <w:w w:val="105"/>
          <w:sz w:val="20"/>
        </w:rPr>
        <w:t xml:space="preserve">We genuinely hope you will join us in the heart of </w:t>
      </w:r>
      <w:proofErr w:type="gramStart"/>
      <w:r w:rsidRPr="003B52C0">
        <w:rPr>
          <w:w w:val="105"/>
          <w:sz w:val="20"/>
        </w:rPr>
        <w:t>the Zenith</w:t>
      </w:r>
      <w:proofErr w:type="gramEnd"/>
      <w:r w:rsidRPr="003B52C0">
        <w:rPr>
          <w:w w:val="105"/>
          <w:sz w:val="20"/>
        </w:rPr>
        <w:t xml:space="preserve"> City this October to help shape the future of emergency medical services. Thank you for your continued partnership, consideration, and support of continuing medical education.</w:t>
      </w:r>
    </w:p>
    <w:p w14:paraId="41506119" w14:textId="77777777" w:rsidR="003B52C0" w:rsidRPr="003B52C0" w:rsidRDefault="003B52C0" w:rsidP="006D7C89">
      <w:pPr>
        <w:pStyle w:val="BodyText"/>
        <w:rPr>
          <w:w w:val="105"/>
          <w:sz w:val="20"/>
        </w:rPr>
      </w:pPr>
    </w:p>
    <w:p w14:paraId="3D96656C" w14:textId="77777777" w:rsidR="003B52C0" w:rsidRDefault="003B52C0" w:rsidP="006D7C89">
      <w:pPr>
        <w:pStyle w:val="BodyText"/>
        <w:rPr>
          <w:w w:val="105"/>
          <w:sz w:val="20"/>
        </w:rPr>
      </w:pPr>
      <w:r w:rsidRPr="003B52C0">
        <w:rPr>
          <w:w w:val="105"/>
          <w:sz w:val="20"/>
        </w:rPr>
        <w:t>Warm regards,</w:t>
      </w:r>
    </w:p>
    <w:p w14:paraId="25B6203D" w14:textId="77777777" w:rsidR="003B52C0" w:rsidRPr="003B52C0" w:rsidRDefault="003B52C0" w:rsidP="006D7C89">
      <w:pPr>
        <w:pStyle w:val="BodyText"/>
        <w:rPr>
          <w:w w:val="105"/>
          <w:sz w:val="20"/>
        </w:rPr>
      </w:pPr>
    </w:p>
    <w:p w14:paraId="15A6C78E" w14:textId="77777777" w:rsidR="003B52C0" w:rsidRDefault="003B52C0" w:rsidP="006D7C89">
      <w:pPr>
        <w:pStyle w:val="BodyText"/>
        <w:rPr>
          <w:w w:val="105"/>
          <w:sz w:val="20"/>
        </w:rPr>
      </w:pPr>
      <w:r w:rsidRPr="003B52C0">
        <w:rPr>
          <w:b/>
          <w:bCs/>
          <w:w w:val="105"/>
          <w:sz w:val="20"/>
        </w:rPr>
        <w:t>Conference Management</w:t>
      </w:r>
      <w:r w:rsidRPr="003B52C0">
        <w:rPr>
          <w:w w:val="105"/>
          <w:sz w:val="20"/>
        </w:rPr>
        <w:t xml:space="preserve"> </w:t>
      </w:r>
    </w:p>
    <w:p w14:paraId="1AC8EE06" w14:textId="77777777" w:rsidR="003B52C0" w:rsidRDefault="003B52C0" w:rsidP="006D7C89">
      <w:pPr>
        <w:pStyle w:val="BodyText"/>
        <w:rPr>
          <w:w w:val="105"/>
          <w:sz w:val="20"/>
        </w:rPr>
      </w:pPr>
      <w:r w:rsidRPr="003B52C0">
        <w:rPr>
          <w:w w:val="105"/>
          <w:sz w:val="20"/>
        </w:rPr>
        <w:t xml:space="preserve">Minnesota EMS Medical Directors Association </w:t>
      </w:r>
    </w:p>
    <w:p w14:paraId="65B86C87" w14:textId="45CFADA7" w:rsidR="003B52C0" w:rsidRDefault="003B52C0" w:rsidP="006D7C89">
      <w:pPr>
        <w:pStyle w:val="BodyText"/>
        <w:rPr>
          <w:w w:val="105"/>
          <w:sz w:val="20"/>
        </w:rPr>
      </w:pPr>
      <w:r w:rsidRPr="003B52C0">
        <w:rPr>
          <w:w w:val="105"/>
          <w:sz w:val="20"/>
        </w:rPr>
        <w:t xml:space="preserve">Email: </w:t>
      </w:r>
      <w:hyperlink r:id="rId11" w:history="1">
        <w:r w:rsidRPr="00852DC7">
          <w:rPr>
            <w:rStyle w:val="Hyperlink"/>
            <w:w w:val="105"/>
            <w:sz w:val="20"/>
          </w:rPr>
          <w:t>mnemsmd.office@gmail.com</w:t>
        </w:r>
      </w:hyperlink>
      <w:r w:rsidRPr="003B52C0">
        <w:rPr>
          <w:w w:val="105"/>
          <w:sz w:val="20"/>
        </w:rPr>
        <w:t xml:space="preserve"> </w:t>
      </w:r>
    </w:p>
    <w:p w14:paraId="30165C09" w14:textId="07348031" w:rsidR="0009015A" w:rsidRDefault="003B52C0" w:rsidP="006D7C89">
      <w:pPr>
        <w:pStyle w:val="BodyText"/>
        <w:rPr>
          <w:sz w:val="20"/>
        </w:rPr>
      </w:pPr>
      <w:r w:rsidRPr="003B52C0">
        <w:rPr>
          <w:w w:val="105"/>
          <w:sz w:val="20"/>
        </w:rPr>
        <w:t xml:space="preserve">Website: </w:t>
      </w:r>
      <w:hyperlink r:id="rId12" w:tgtFrame="_blank" w:history="1">
        <w:r w:rsidRPr="003B52C0">
          <w:rPr>
            <w:rStyle w:val="Hyperlink"/>
            <w:w w:val="105"/>
            <w:sz w:val="20"/>
          </w:rPr>
          <w:t>www.mnemsmd.com</w:t>
        </w:r>
      </w:hyperlink>
    </w:p>
    <w:p w14:paraId="6462C79F" w14:textId="77777777" w:rsidR="0009015A" w:rsidRDefault="0009015A" w:rsidP="006D7C89">
      <w:pPr>
        <w:jc w:val="center"/>
        <w:rPr>
          <w:rFonts w:ascii="Arial Black"/>
          <w:sz w:val="20"/>
        </w:rPr>
        <w:sectPr w:rsidR="0009015A" w:rsidSect="006D7C89">
          <w:type w:val="continuous"/>
          <w:pgSz w:w="12240" w:h="15840"/>
          <w:pgMar w:top="1440" w:right="1440" w:bottom="1440" w:left="1440" w:header="720" w:footer="720" w:gutter="0"/>
          <w:cols w:space="720"/>
          <w:docGrid w:linePitch="299"/>
        </w:sectPr>
      </w:pPr>
    </w:p>
    <w:p w14:paraId="3C90F8E7" w14:textId="77777777" w:rsidR="0009015A" w:rsidRDefault="00170FF5" w:rsidP="006D7C89">
      <w:pPr>
        <w:rPr>
          <w:rFonts w:ascii="Arial Black"/>
          <w:sz w:val="20"/>
        </w:rPr>
      </w:pPr>
      <w:r>
        <w:rPr>
          <w:rFonts w:ascii="Arial Black"/>
          <w:noProof/>
          <w:sz w:val="20"/>
        </w:rPr>
        <w:lastRenderedPageBreak/>
        <w:drawing>
          <wp:inline distT="0" distB="0" distL="0" distR="0" wp14:anchorId="6F1C44BA" wp14:editId="2A857EA5">
            <wp:extent cx="5547022" cy="78790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3" cstate="print"/>
                    <a:stretch>
                      <a:fillRect/>
                    </a:stretch>
                  </pic:blipFill>
                  <pic:spPr>
                    <a:xfrm>
                      <a:off x="0" y="0"/>
                      <a:ext cx="5547022" cy="787907"/>
                    </a:xfrm>
                    <a:prstGeom prst="rect">
                      <a:avLst/>
                    </a:prstGeom>
                  </pic:spPr>
                </pic:pic>
              </a:graphicData>
            </a:graphic>
          </wp:inline>
        </w:drawing>
      </w:r>
    </w:p>
    <w:p w14:paraId="499B42B4" w14:textId="77777777" w:rsidR="003B52C0" w:rsidRDefault="003B52C0" w:rsidP="006D7C89">
      <w:pPr>
        <w:rPr>
          <w:b/>
          <w:bCs/>
          <w:spacing w:val="-10"/>
          <w:sz w:val="20"/>
          <w:szCs w:val="20"/>
        </w:rPr>
      </w:pPr>
    </w:p>
    <w:p w14:paraId="1C2E4D10" w14:textId="77777777" w:rsidR="006D7C89" w:rsidRDefault="006D7C89" w:rsidP="006D7C89">
      <w:pPr>
        <w:rPr>
          <w:b/>
          <w:bCs/>
          <w:spacing w:val="-10"/>
          <w:u w:val="single"/>
        </w:rPr>
      </w:pPr>
    </w:p>
    <w:p w14:paraId="1AAB29ED" w14:textId="2E9EC668" w:rsidR="003B52C0" w:rsidRPr="006D7C89" w:rsidRDefault="003B52C0" w:rsidP="006D7C89">
      <w:pPr>
        <w:rPr>
          <w:b/>
          <w:bCs/>
          <w:spacing w:val="-10"/>
          <w:u w:val="single"/>
        </w:rPr>
      </w:pPr>
      <w:r w:rsidRPr="006D7C89">
        <w:rPr>
          <w:b/>
          <w:bCs/>
          <w:spacing w:val="-10"/>
          <w:u w:val="single"/>
        </w:rPr>
        <w:t>SUPPORT THE CONFERENCE</w:t>
      </w:r>
    </w:p>
    <w:p w14:paraId="3815EE5B" w14:textId="77777777" w:rsidR="003B52C0" w:rsidRDefault="003B52C0" w:rsidP="006D7C89">
      <w:pPr>
        <w:rPr>
          <w:spacing w:val="-10"/>
          <w:sz w:val="20"/>
          <w:szCs w:val="20"/>
        </w:rPr>
      </w:pPr>
      <w:r w:rsidRPr="003B52C0">
        <w:rPr>
          <w:spacing w:val="-10"/>
          <w:sz w:val="20"/>
          <w:szCs w:val="20"/>
        </w:rPr>
        <w:t>The Minnesota EMS Medical Directors Association invites our industry and educational partners to participate as sponsors and exhibitors for the 2026 State of the Art of EMS Conference. Moving to the historic Greysolon Plaza in Duluth, this year’s event marks a high-energy reinvigoration of our annual gathering, bringing together physician medical directors, ambulance service chiefs, and healthcare executives from across the state.</w:t>
      </w:r>
    </w:p>
    <w:p w14:paraId="3374251E" w14:textId="636BC29D" w:rsidR="003B52C0" w:rsidRPr="003B52C0" w:rsidRDefault="003B52C0" w:rsidP="006D7C89">
      <w:pPr>
        <w:rPr>
          <w:spacing w:val="-10"/>
          <w:sz w:val="20"/>
          <w:szCs w:val="20"/>
        </w:rPr>
      </w:pPr>
      <w:r w:rsidRPr="003B52C0">
        <w:rPr>
          <w:spacing w:val="-10"/>
          <w:sz w:val="20"/>
          <w:szCs w:val="20"/>
        </w:rPr>
        <w:t xml:space="preserve"> </w:t>
      </w:r>
    </w:p>
    <w:p w14:paraId="09C0B656" w14:textId="77777777" w:rsidR="003B52C0" w:rsidRDefault="003B52C0" w:rsidP="006D7C89">
      <w:pPr>
        <w:rPr>
          <w:spacing w:val="-10"/>
          <w:sz w:val="20"/>
          <w:szCs w:val="20"/>
        </w:rPr>
      </w:pPr>
      <w:r w:rsidRPr="003B52C0">
        <w:rPr>
          <w:spacing w:val="-10"/>
          <w:sz w:val="20"/>
          <w:szCs w:val="20"/>
        </w:rPr>
        <w:t xml:space="preserve">Your involvement is vital. All financial support directly offsets the expense of hosting a premier continuing medical education (CME) activity of this caliber. In return, our packages offer prominent visibility, dedicated networking blocks, and full access to the conference sessions. </w:t>
      </w:r>
    </w:p>
    <w:p w14:paraId="2E385253" w14:textId="77777777" w:rsidR="003B52C0" w:rsidRPr="003B52C0" w:rsidRDefault="003B52C0" w:rsidP="006D7C89">
      <w:pPr>
        <w:rPr>
          <w:spacing w:val="-10"/>
          <w:sz w:val="20"/>
          <w:szCs w:val="20"/>
        </w:rPr>
      </w:pPr>
    </w:p>
    <w:p w14:paraId="411FAAD4" w14:textId="77777777" w:rsidR="003B52C0" w:rsidRPr="006D7C89" w:rsidRDefault="003B52C0" w:rsidP="006D7C89">
      <w:pPr>
        <w:rPr>
          <w:b/>
          <w:bCs/>
          <w:spacing w:val="-10"/>
          <w:u w:val="single"/>
        </w:rPr>
      </w:pPr>
      <w:r w:rsidRPr="006D7C89">
        <w:rPr>
          <w:b/>
          <w:bCs/>
          <w:spacing w:val="-10"/>
          <w:u w:val="single"/>
        </w:rPr>
        <w:t>REASONS TO PARTNER WITH US</w:t>
      </w:r>
    </w:p>
    <w:p w14:paraId="76E95995" w14:textId="77777777" w:rsidR="003B52C0" w:rsidRPr="003B52C0" w:rsidRDefault="003B52C0" w:rsidP="006D7C89">
      <w:pPr>
        <w:numPr>
          <w:ilvl w:val="0"/>
          <w:numId w:val="4"/>
        </w:numPr>
        <w:ind w:hanging="288"/>
        <w:rPr>
          <w:spacing w:val="-10"/>
          <w:sz w:val="20"/>
          <w:szCs w:val="20"/>
        </w:rPr>
      </w:pPr>
      <w:r w:rsidRPr="003B52C0">
        <w:rPr>
          <w:b/>
          <w:bCs/>
          <w:spacing w:val="-10"/>
          <w:sz w:val="20"/>
          <w:szCs w:val="20"/>
        </w:rPr>
        <w:t>Targeted Executive Audience</w:t>
      </w:r>
      <w:r w:rsidRPr="003B52C0">
        <w:rPr>
          <w:spacing w:val="-10"/>
          <w:sz w:val="20"/>
          <w:szCs w:val="20"/>
        </w:rPr>
        <w:t xml:space="preserve">: Connect directly with 80 to 100 key decision-makers, including EMS medical directors and their dyad operations chief counterparts. </w:t>
      </w:r>
    </w:p>
    <w:p w14:paraId="711EAFC6" w14:textId="77777777" w:rsidR="003B52C0" w:rsidRPr="003B52C0" w:rsidRDefault="003B52C0" w:rsidP="006D7C89">
      <w:pPr>
        <w:numPr>
          <w:ilvl w:val="0"/>
          <w:numId w:val="4"/>
        </w:numPr>
        <w:ind w:hanging="288"/>
        <w:rPr>
          <w:spacing w:val="-10"/>
          <w:sz w:val="20"/>
          <w:szCs w:val="20"/>
        </w:rPr>
      </w:pPr>
      <w:r w:rsidRPr="003B52C0">
        <w:rPr>
          <w:b/>
          <w:bCs/>
          <w:spacing w:val="-10"/>
          <w:sz w:val="20"/>
          <w:szCs w:val="20"/>
        </w:rPr>
        <w:t>High-Impact Engagement</w:t>
      </w:r>
      <w:r w:rsidRPr="003B52C0">
        <w:rPr>
          <w:spacing w:val="-10"/>
          <w:sz w:val="20"/>
          <w:szCs w:val="20"/>
        </w:rPr>
        <w:t xml:space="preserve">: The exhibitor spaces are seamlessly integrated into high-traffic blocks, including the Tuesday evening Welcome Reception, daily breakfasts, and dedicated refreshment breaks. </w:t>
      </w:r>
    </w:p>
    <w:p w14:paraId="414A2881" w14:textId="77777777" w:rsidR="003B52C0" w:rsidRPr="003B52C0" w:rsidRDefault="003B52C0" w:rsidP="006D7C89">
      <w:pPr>
        <w:numPr>
          <w:ilvl w:val="0"/>
          <w:numId w:val="4"/>
        </w:numPr>
        <w:ind w:hanging="288"/>
        <w:rPr>
          <w:spacing w:val="-10"/>
          <w:sz w:val="20"/>
          <w:szCs w:val="20"/>
        </w:rPr>
      </w:pPr>
      <w:r w:rsidRPr="003B52C0">
        <w:rPr>
          <w:b/>
          <w:bCs/>
          <w:spacing w:val="-10"/>
          <w:sz w:val="20"/>
          <w:szCs w:val="20"/>
        </w:rPr>
        <w:t>Full Conference Access</w:t>
      </w:r>
      <w:r w:rsidRPr="003B52C0">
        <w:rPr>
          <w:spacing w:val="-10"/>
          <w:sz w:val="20"/>
          <w:szCs w:val="20"/>
        </w:rPr>
        <w:t xml:space="preserve">: Each registration includes two vendor badges, granting your representatives full access to attend all educational sessions and our new MN EMS Ignite blocks. </w:t>
      </w:r>
    </w:p>
    <w:p w14:paraId="5500B427" w14:textId="77777777" w:rsidR="003B52C0" w:rsidRPr="003B52C0" w:rsidRDefault="003B52C0" w:rsidP="006D7C89">
      <w:pPr>
        <w:numPr>
          <w:ilvl w:val="0"/>
          <w:numId w:val="4"/>
        </w:numPr>
        <w:ind w:hanging="288"/>
        <w:rPr>
          <w:spacing w:val="-10"/>
          <w:sz w:val="20"/>
          <w:szCs w:val="20"/>
        </w:rPr>
      </w:pPr>
      <w:r w:rsidRPr="003B52C0">
        <w:rPr>
          <w:b/>
          <w:bCs/>
          <w:spacing w:val="-10"/>
          <w:sz w:val="20"/>
          <w:szCs w:val="20"/>
        </w:rPr>
        <w:t>Prominent Recognition</w:t>
      </w:r>
      <w:r w:rsidRPr="003B52C0">
        <w:rPr>
          <w:spacing w:val="-10"/>
          <w:sz w:val="20"/>
          <w:szCs w:val="20"/>
        </w:rPr>
        <w:t>: All corporate and educational partners will be recognized on the conference website and throughout the official event materials.</w:t>
      </w:r>
    </w:p>
    <w:p w14:paraId="6BA58844" w14:textId="77777777" w:rsidR="003B52C0" w:rsidRPr="003B52C0" w:rsidRDefault="003B52C0" w:rsidP="006D7C89">
      <w:pPr>
        <w:ind w:left="432"/>
        <w:rPr>
          <w:spacing w:val="-10"/>
          <w:sz w:val="20"/>
          <w:szCs w:val="20"/>
        </w:rPr>
      </w:pPr>
    </w:p>
    <w:p w14:paraId="76E133CF" w14:textId="2EA0D8AF" w:rsidR="003B52C0" w:rsidRPr="003B52C0" w:rsidRDefault="003B52C0" w:rsidP="006D7C89">
      <w:pPr>
        <w:ind w:left="432"/>
        <w:rPr>
          <w:spacing w:val="-10"/>
          <w:sz w:val="20"/>
          <w:szCs w:val="20"/>
        </w:rPr>
      </w:pPr>
      <w:r w:rsidRPr="003B52C0">
        <w:rPr>
          <w:spacing w:val="-10"/>
          <w:sz w:val="20"/>
          <w:szCs w:val="20"/>
        </w:rPr>
        <w:t xml:space="preserve">Exhibits will take place on </w:t>
      </w:r>
      <w:r w:rsidRPr="003B52C0">
        <w:rPr>
          <w:b/>
          <w:bCs/>
          <w:spacing w:val="-10"/>
          <w:sz w:val="20"/>
          <w:szCs w:val="20"/>
        </w:rPr>
        <w:t>Wednesday, October 14th</w:t>
      </w:r>
      <w:r w:rsidRPr="003B52C0">
        <w:rPr>
          <w:spacing w:val="-10"/>
          <w:sz w:val="20"/>
          <w:szCs w:val="20"/>
        </w:rPr>
        <w:t xml:space="preserve"> and </w:t>
      </w:r>
      <w:r w:rsidRPr="003B52C0">
        <w:rPr>
          <w:b/>
          <w:bCs/>
          <w:spacing w:val="-10"/>
          <w:sz w:val="20"/>
          <w:szCs w:val="20"/>
        </w:rPr>
        <w:t>Thursday, October 15th</w:t>
      </w:r>
      <w:r w:rsidRPr="003B52C0">
        <w:rPr>
          <w:spacing w:val="-10"/>
          <w:sz w:val="20"/>
          <w:szCs w:val="20"/>
        </w:rPr>
        <w:t>.</w:t>
      </w:r>
    </w:p>
    <w:p w14:paraId="388D7360" w14:textId="77777777" w:rsidR="003B52C0" w:rsidRPr="003B52C0" w:rsidRDefault="003B52C0" w:rsidP="006D7C89">
      <w:pPr>
        <w:numPr>
          <w:ilvl w:val="0"/>
          <w:numId w:val="2"/>
        </w:numPr>
        <w:ind w:hanging="288"/>
        <w:rPr>
          <w:spacing w:val="-10"/>
          <w:sz w:val="20"/>
          <w:szCs w:val="20"/>
        </w:rPr>
      </w:pPr>
      <w:r w:rsidRPr="003B52C0">
        <w:rPr>
          <w:b/>
          <w:bCs/>
          <w:spacing w:val="-10"/>
          <w:sz w:val="20"/>
          <w:szCs w:val="20"/>
        </w:rPr>
        <w:t>Set up</w:t>
      </w:r>
      <w:r w:rsidRPr="003B52C0">
        <w:rPr>
          <w:spacing w:val="-10"/>
          <w:sz w:val="20"/>
          <w:szCs w:val="20"/>
        </w:rPr>
        <w:t>: Tuesday, October 13th from 3:00 PM – 5:00 PM.</w:t>
      </w:r>
    </w:p>
    <w:p w14:paraId="2590085D" w14:textId="77777777" w:rsidR="003B52C0" w:rsidRPr="003B52C0" w:rsidRDefault="003B52C0" w:rsidP="006D7C89">
      <w:pPr>
        <w:numPr>
          <w:ilvl w:val="0"/>
          <w:numId w:val="2"/>
        </w:numPr>
        <w:ind w:hanging="288"/>
        <w:rPr>
          <w:spacing w:val="-10"/>
          <w:sz w:val="20"/>
          <w:szCs w:val="20"/>
        </w:rPr>
      </w:pPr>
      <w:r w:rsidRPr="003B52C0">
        <w:rPr>
          <w:b/>
          <w:bCs/>
          <w:spacing w:val="-10"/>
          <w:sz w:val="20"/>
          <w:szCs w:val="20"/>
        </w:rPr>
        <w:t>Take down</w:t>
      </w:r>
      <w:r w:rsidRPr="003B52C0">
        <w:rPr>
          <w:spacing w:val="-10"/>
          <w:sz w:val="20"/>
          <w:szCs w:val="20"/>
        </w:rPr>
        <w:t>: Thursday, October 15th following the morning refreshment break.</w:t>
      </w:r>
    </w:p>
    <w:p w14:paraId="196F70BE" w14:textId="77777777" w:rsidR="003B52C0" w:rsidRPr="003B52C0" w:rsidRDefault="003B52C0" w:rsidP="006D7C89">
      <w:pPr>
        <w:rPr>
          <w:spacing w:val="-10"/>
          <w:sz w:val="20"/>
          <w:szCs w:val="20"/>
        </w:rPr>
      </w:pPr>
    </w:p>
    <w:p w14:paraId="343C37C8" w14:textId="42FB899C" w:rsidR="003B52C0" w:rsidRPr="003B52C0" w:rsidRDefault="00326E46" w:rsidP="006D7C89">
      <w:pPr>
        <w:rPr>
          <w:spacing w:val="-10"/>
          <w:sz w:val="20"/>
          <w:szCs w:val="20"/>
        </w:rPr>
      </w:pPr>
      <w:r w:rsidRPr="00326E46">
        <w:rPr>
          <w:spacing w:val="-10"/>
          <w:sz w:val="20"/>
          <w:szCs w:val="20"/>
        </w:rPr>
        <w:t>Our sponsors and exhibitors are an important part of our conference, and we have heard your feedback and appreciate you sharing it with us. We are committed to making your experience both valuable and rewarding. We have built plenty of opportunities into the schedule for meaningful interaction with attendees, helping you maximize your visibility and connections throughout the event.</w:t>
      </w:r>
      <w:r>
        <w:rPr>
          <w:spacing w:val="-10"/>
          <w:sz w:val="20"/>
          <w:szCs w:val="20"/>
        </w:rPr>
        <w:t xml:space="preserve"> </w:t>
      </w:r>
      <w:r w:rsidRPr="00326E46">
        <w:rPr>
          <w:spacing w:val="-10"/>
          <w:sz w:val="20"/>
          <w:szCs w:val="20"/>
        </w:rPr>
        <w:t>We also hope you will join us for our Tuesday evening Welcome Reception and Networking Event, which is a great opportunity to meet attendees and start building relationships before the conference begins.</w:t>
      </w:r>
      <w:r>
        <w:rPr>
          <w:spacing w:val="-10"/>
          <w:sz w:val="20"/>
          <w:szCs w:val="20"/>
        </w:rPr>
        <w:t xml:space="preserve"> </w:t>
      </w:r>
      <w:r w:rsidR="003B52C0" w:rsidRPr="003B52C0">
        <w:rPr>
          <w:spacing w:val="-10"/>
          <w:sz w:val="20"/>
          <w:szCs w:val="20"/>
        </w:rPr>
        <w:t>The exhibitor hall is open during all meals, conference breaks, and the Welcome Reception on Tuesday evening.</w:t>
      </w:r>
    </w:p>
    <w:p w14:paraId="00DAB2E0" w14:textId="77777777" w:rsidR="003B52C0" w:rsidRPr="003B52C0" w:rsidRDefault="003B52C0" w:rsidP="006D7C89">
      <w:pPr>
        <w:rPr>
          <w:spacing w:val="-10"/>
          <w:sz w:val="20"/>
          <w:szCs w:val="20"/>
        </w:rPr>
      </w:pPr>
    </w:p>
    <w:p w14:paraId="0534B2C0" w14:textId="1EBAD71A" w:rsidR="003B52C0" w:rsidRPr="003B52C0" w:rsidRDefault="003B52C0" w:rsidP="006D7C89">
      <w:pPr>
        <w:rPr>
          <w:spacing w:val="-10"/>
          <w:sz w:val="20"/>
          <w:szCs w:val="20"/>
        </w:rPr>
      </w:pPr>
      <w:r w:rsidRPr="003B52C0">
        <w:rPr>
          <w:spacing w:val="-10"/>
          <w:sz w:val="20"/>
          <w:szCs w:val="20"/>
        </w:rPr>
        <w:t>Please watch our conference webpage for updates, including our online process to register as an exhibitor. Your support is truly needed and appreciated! We hope to see you there.</w:t>
      </w:r>
    </w:p>
    <w:p w14:paraId="3B8C1A95" w14:textId="77777777" w:rsidR="003B52C0" w:rsidRPr="003B52C0" w:rsidRDefault="003B52C0" w:rsidP="006D7C89">
      <w:pPr>
        <w:rPr>
          <w:b/>
          <w:bCs/>
          <w:spacing w:val="-10"/>
          <w:sz w:val="20"/>
          <w:szCs w:val="20"/>
        </w:rPr>
      </w:pPr>
    </w:p>
    <w:p w14:paraId="42B7C2D9" w14:textId="77777777" w:rsidR="003B52C0" w:rsidRPr="003B52C0" w:rsidRDefault="003B52C0" w:rsidP="006D7C89">
      <w:pPr>
        <w:rPr>
          <w:spacing w:val="-10"/>
          <w:sz w:val="20"/>
          <w:szCs w:val="20"/>
        </w:rPr>
      </w:pPr>
      <w:r w:rsidRPr="003B52C0">
        <w:rPr>
          <w:b/>
          <w:bCs/>
          <w:spacing w:val="-10"/>
          <w:sz w:val="20"/>
          <w:szCs w:val="20"/>
        </w:rPr>
        <w:t>Conference webpage</w:t>
      </w:r>
      <w:r w:rsidRPr="003B52C0">
        <w:rPr>
          <w:spacing w:val="-10"/>
          <w:sz w:val="20"/>
          <w:szCs w:val="20"/>
        </w:rPr>
        <w:t xml:space="preserve">: </w:t>
      </w:r>
      <w:hyperlink r:id="rId14" w:tgtFrame="_blank" w:history="1">
        <w:r w:rsidRPr="003B52C0">
          <w:rPr>
            <w:rStyle w:val="Hyperlink"/>
            <w:spacing w:val="-10"/>
            <w:sz w:val="20"/>
            <w:szCs w:val="20"/>
          </w:rPr>
          <w:t>www.mnemsmd.com</w:t>
        </w:r>
      </w:hyperlink>
      <w:r w:rsidRPr="003B52C0">
        <w:rPr>
          <w:spacing w:val="-10"/>
          <w:sz w:val="20"/>
          <w:szCs w:val="20"/>
        </w:rPr>
        <w:t xml:space="preserve"> </w:t>
      </w:r>
    </w:p>
    <w:p w14:paraId="51BA20FA" w14:textId="08E48B11" w:rsidR="003B52C0" w:rsidRPr="003B52C0" w:rsidRDefault="003B52C0" w:rsidP="006D7C89">
      <w:pPr>
        <w:rPr>
          <w:b/>
          <w:bCs/>
          <w:spacing w:val="-10"/>
          <w:sz w:val="20"/>
          <w:szCs w:val="20"/>
        </w:rPr>
      </w:pPr>
      <w:r w:rsidRPr="003B52C0">
        <w:rPr>
          <w:b/>
          <w:bCs/>
          <w:spacing w:val="-10"/>
          <w:sz w:val="20"/>
          <w:szCs w:val="20"/>
        </w:rPr>
        <w:t>Contact</w:t>
      </w:r>
      <w:r w:rsidRPr="003B52C0">
        <w:rPr>
          <w:spacing w:val="-10"/>
          <w:sz w:val="20"/>
          <w:szCs w:val="20"/>
        </w:rPr>
        <w:t>: mnemsmd.office@gmail.com</w:t>
      </w:r>
    </w:p>
    <w:p w14:paraId="4DB8CB77" w14:textId="77777777" w:rsidR="003B52C0" w:rsidRPr="003B52C0" w:rsidRDefault="003B52C0" w:rsidP="006D7C89">
      <w:pPr>
        <w:rPr>
          <w:b/>
          <w:bCs/>
          <w:spacing w:val="-10"/>
          <w:sz w:val="20"/>
          <w:szCs w:val="20"/>
        </w:rPr>
      </w:pPr>
    </w:p>
    <w:p w14:paraId="6C8FFD9F" w14:textId="1D652E95" w:rsidR="003B52C0" w:rsidRPr="006D7C89" w:rsidRDefault="003B52C0" w:rsidP="006D7C89">
      <w:pPr>
        <w:rPr>
          <w:b/>
          <w:bCs/>
          <w:spacing w:val="-10"/>
          <w:u w:val="single"/>
        </w:rPr>
      </w:pPr>
      <w:r w:rsidRPr="006D7C89">
        <w:rPr>
          <w:b/>
          <w:bCs/>
          <w:spacing w:val="-10"/>
          <w:u w:val="single"/>
        </w:rPr>
        <w:t xml:space="preserve">MN EMS MEDICAL </w:t>
      </w:r>
      <w:proofErr w:type="gramStart"/>
      <w:r w:rsidRPr="006D7C89">
        <w:rPr>
          <w:b/>
          <w:bCs/>
          <w:spacing w:val="-10"/>
          <w:u w:val="single"/>
        </w:rPr>
        <w:t>DIRECTORS</w:t>
      </w:r>
      <w:proofErr w:type="gramEnd"/>
      <w:r w:rsidRPr="006D7C89">
        <w:rPr>
          <w:b/>
          <w:bCs/>
          <w:spacing w:val="-10"/>
          <w:u w:val="single"/>
        </w:rPr>
        <w:t xml:space="preserve"> ASSOCIATION BOARD</w:t>
      </w:r>
    </w:p>
    <w:p w14:paraId="6B019EB1" w14:textId="3617E3BF" w:rsidR="003B52C0" w:rsidRPr="003B52C0" w:rsidRDefault="003B52C0" w:rsidP="006D7C89">
      <w:pPr>
        <w:numPr>
          <w:ilvl w:val="0"/>
          <w:numId w:val="3"/>
        </w:numPr>
        <w:ind w:hanging="288"/>
        <w:rPr>
          <w:spacing w:val="-10"/>
          <w:sz w:val="20"/>
          <w:szCs w:val="20"/>
        </w:rPr>
      </w:pPr>
      <w:r w:rsidRPr="003B52C0">
        <w:rPr>
          <w:b/>
          <w:bCs/>
          <w:spacing w:val="-10"/>
          <w:sz w:val="20"/>
          <w:szCs w:val="20"/>
        </w:rPr>
        <w:t>Anu</w:t>
      </w:r>
      <w:r w:rsidR="004C1D0F">
        <w:rPr>
          <w:b/>
          <w:bCs/>
          <w:spacing w:val="-10"/>
          <w:sz w:val="20"/>
          <w:szCs w:val="20"/>
        </w:rPr>
        <w:t>radha</w:t>
      </w:r>
      <w:r w:rsidRPr="003B52C0">
        <w:rPr>
          <w:b/>
          <w:bCs/>
          <w:spacing w:val="-10"/>
          <w:sz w:val="20"/>
          <w:szCs w:val="20"/>
        </w:rPr>
        <w:t xml:space="preserve"> Luke, MD</w:t>
      </w:r>
      <w:r w:rsidRPr="003B52C0">
        <w:rPr>
          <w:spacing w:val="-10"/>
          <w:sz w:val="20"/>
          <w:szCs w:val="20"/>
        </w:rPr>
        <w:t>, Mayo Clinic</w:t>
      </w:r>
    </w:p>
    <w:p w14:paraId="3831D5BA" w14:textId="303EF8D2" w:rsidR="003B52C0" w:rsidRPr="003B52C0" w:rsidRDefault="003B52C0" w:rsidP="006D7C89">
      <w:pPr>
        <w:numPr>
          <w:ilvl w:val="0"/>
          <w:numId w:val="3"/>
        </w:numPr>
        <w:ind w:hanging="288"/>
        <w:rPr>
          <w:spacing w:val="-10"/>
          <w:sz w:val="20"/>
          <w:szCs w:val="20"/>
        </w:rPr>
      </w:pPr>
      <w:r w:rsidRPr="003B52C0">
        <w:rPr>
          <w:b/>
          <w:bCs/>
          <w:spacing w:val="-10"/>
          <w:sz w:val="20"/>
          <w:szCs w:val="20"/>
        </w:rPr>
        <w:t>Tim Kummer, MD</w:t>
      </w:r>
      <w:r w:rsidRPr="003B52C0">
        <w:rPr>
          <w:spacing w:val="-10"/>
          <w:sz w:val="20"/>
          <w:szCs w:val="20"/>
        </w:rPr>
        <w:t>, Hennepin Healthcare</w:t>
      </w:r>
    </w:p>
    <w:p w14:paraId="6AE109EC" w14:textId="7ADC4E40" w:rsidR="003B52C0" w:rsidRPr="003B52C0" w:rsidRDefault="003B52C0" w:rsidP="006D7C89">
      <w:pPr>
        <w:numPr>
          <w:ilvl w:val="0"/>
          <w:numId w:val="3"/>
        </w:numPr>
        <w:ind w:hanging="288"/>
        <w:rPr>
          <w:spacing w:val="-10"/>
          <w:sz w:val="20"/>
          <w:szCs w:val="20"/>
        </w:rPr>
      </w:pPr>
      <w:r w:rsidRPr="003B52C0">
        <w:rPr>
          <w:b/>
          <w:bCs/>
          <w:spacing w:val="-10"/>
          <w:sz w:val="20"/>
          <w:szCs w:val="20"/>
        </w:rPr>
        <w:t>Alec Bunting, DO</w:t>
      </w:r>
      <w:r w:rsidRPr="003B52C0">
        <w:rPr>
          <w:spacing w:val="-10"/>
          <w:sz w:val="20"/>
          <w:szCs w:val="20"/>
        </w:rPr>
        <w:t>, Hennepin Healthcare</w:t>
      </w:r>
    </w:p>
    <w:p w14:paraId="56469C44" w14:textId="70B2F5C4" w:rsidR="003B52C0" w:rsidRDefault="003B52C0" w:rsidP="006D7C89">
      <w:pPr>
        <w:numPr>
          <w:ilvl w:val="0"/>
          <w:numId w:val="3"/>
        </w:numPr>
        <w:ind w:hanging="288"/>
        <w:rPr>
          <w:spacing w:val="-10"/>
          <w:sz w:val="20"/>
          <w:szCs w:val="20"/>
        </w:rPr>
      </w:pPr>
      <w:r w:rsidRPr="003B52C0">
        <w:rPr>
          <w:b/>
          <w:bCs/>
          <w:spacing w:val="-10"/>
          <w:sz w:val="20"/>
          <w:szCs w:val="20"/>
        </w:rPr>
        <w:t>Dave Collins, MD</w:t>
      </w:r>
      <w:r w:rsidRPr="003B52C0">
        <w:rPr>
          <w:spacing w:val="-10"/>
          <w:sz w:val="20"/>
          <w:szCs w:val="20"/>
        </w:rPr>
        <w:t>, Ortonville Area Health Service</w:t>
      </w:r>
    </w:p>
    <w:p w14:paraId="1DA812CC" w14:textId="3FF82B37" w:rsidR="006D7C89" w:rsidRPr="003B52C0" w:rsidRDefault="006D7C89" w:rsidP="006D7C89">
      <w:pPr>
        <w:numPr>
          <w:ilvl w:val="0"/>
          <w:numId w:val="3"/>
        </w:numPr>
        <w:ind w:hanging="288"/>
        <w:rPr>
          <w:spacing w:val="-10"/>
          <w:sz w:val="20"/>
          <w:szCs w:val="20"/>
        </w:rPr>
      </w:pPr>
      <w:r>
        <w:rPr>
          <w:b/>
          <w:bCs/>
          <w:spacing w:val="-10"/>
          <w:sz w:val="20"/>
          <w:szCs w:val="20"/>
        </w:rPr>
        <w:t>Kari Haley, MD</w:t>
      </w:r>
      <w:r>
        <w:rPr>
          <w:spacing w:val="-10"/>
          <w:sz w:val="20"/>
          <w:szCs w:val="20"/>
        </w:rPr>
        <w:t>, HealthPartners</w:t>
      </w:r>
    </w:p>
    <w:p w14:paraId="6E646058" w14:textId="77777777" w:rsidR="003B52C0" w:rsidRPr="003B52C0" w:rsidRDefault="003B52C0" w:rsidP="006D7C89">
      <w:pPr>
        <w:rPr>
          <w:i/>
          <w:iCs/>
          <w:spacing w:val="-10"/>
          <w:sz w:val="20"/>
          <w:szCs w:val="20"/>
        </w:rPr>
      </w:pPr>
    </w:p>
    <w:p w14:paraId="6DE5CE84" w14:textId="45627D0E" w:rsidR="003B52C0" w:rsidRPr="003B52C0" w:rsidRDefault="003B52C0" w:rsidP="006D7C89">
      <w:pPr>
        <w:rPr>
          <w:spacing w:val="-10"/>
          <w:sz w:val="20"/>
          <w:szCs w:val="20"/>
        </w:rPr>
      </w:pPr>
      <w:proofErr w:type="gramStart"/>
      <w:r w:rsidRPr="003B52C0">
        <w:rPr>
          <w:i/>
          <w:iCs/>
          <w:spacing w:val="-10"/>
          <w:sz w:val="20"/>
          <w:szCs w:val="20"/>
        </w:rPr>
        <w:t>Conference Advisory</w:t>
      </w:r>
      <w:proofErr w:type="gramEnd"/>
      <w:r w:rsidRPr="003B52C0">
        <w:rPr>
          <w:i/>
          <w:iCs/>
          <w:spacing w:val="-10"/>
          <w:sz w:val="20"/>
          <w:szCs w:val="20"/>
        </w:rPr>
        <w:t xml:space="preserve"> Group: Please see our webpage for a complete listing.</w:t>
      </w:r>
    </w:p>
    <w:p w14:paraId="7CBC0362" w14:textId="77777777" w:rsidR="0009015A" w:rsidRDefault="0009015A" w:rsidP="006D7C89">
      <w:pPr>
        <w:rPr>
          <w:rFonts w:ascii="Arial Black" w:hAnsi="Arial Black"/>
          <w:sz w:val="20"/>
        </w:rPr>
        <w:sectPr w:rsidR="0009015A" w:rsidSect="006D7C89">
          <w:pgSz w:w="12240" w:h="15840"/>
          <w:pgMar w:top="1440" w:right="1440" w:bottom="1440" w:left="1440" w:header="720" w:footer="720" w:gutter="0"/>
          <w:cols w:space="720"/>
          <w:docGrid w:linePitch="299"/>
        </w:sectPr>
      </w:pPr>
    </w:p>
    <w:p w14:paraId="53DABC76" w14:textId="77777777" w:rsidR="0009015A" w:rsidRDefault="00170FF5" w:rsidP="006D7C89">
      <w:pPr>
        <w:rPr>
          <w:rFonts w:ascii="Arial Black"/>
          <w:sz w:val="20"/>
        </w:rPr>
      </w:pPr>
      <w:r>
        <w:rPr>
          <w:rFonts w:ascii="Arial Black"/>
          <w:noProof/>
          <w:sz w:val="20"/>
        </w:rPr>
        <w:lastRenderedPageBreak/>
        <w:drawing>
          <wp:inline distT="0" distB="0" distL="0" distR="0" wp14:anchorId="5E584925" wp14:editId="7BFAFC09">
            <wp:extent cx="5533656" cy="80486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5" cstate="print"/>
                    <a:stretch>
                      <a:fillRect/>
                    </a:stretch>
                  </pic:blipFill>
                  <pic:spPr>
                    <a:xfrm>
                      <a:off x="0" y="0"/>
                      <a:ext cx="5533656" cy="804862"/>
                    </a:xfrm>
                    <a:prstGeom prst="rect">
                      <a:avLst/>
                    </a:prstGeom>
                  </pic:spPr>
                </pic:pic>
              </a:graphicData>
            </a:graphic>
          </wp:inline>
        </w:drawing>
      </w:r>
    </w:p>
    <w:p w14:paraId="097CF06F" w14:textId="77777777" w:rsidR="0009015A" w:rsidRDefault="0009015A" w:rsidP="006D7C89">
      <w:pPr>
        <w:pStyle w:val="BodyText"/>
        <w:rPr>
          <w:rFonts w:ascii="Arial Black"/>
        </w:rPr>
      </w:pPr>
    </w:p>
    <w:p w14:paraId="73285132" w14:textId="2BEB43B8" w:rsidR="006D7C89" w:rsidRPr="006D7C89" w:rsidRDefault="006D7C89" w:rsidP="006D7C89">
      <w:pPr>
        <w:rPr>
          <w:rFonts w:ascii="Arial Black"/>
          <w:sz w:val="20"/>
          <w:szCs w:val="20"/>
          <w:u w:val="single"/>
        </w:rPr>
      </w:pPr>
      <w:r w:rsidRPr="006D7C89">
        <w:rPr>
          <w:b/>
          <w:bCs/>
          <w:spacing w:val="-8"/>
          <w:u w:val="single"/>
        </w:rPr>
        <w:t>SUPPORT LEVELS &amp; PACKAGES</w:t>
      </w:r>
    </w:p>
    <w:p w14:paraId="6CBFD389" w14:textId="77777777" w:rsidR="006D7C89" w:rsidRPr="006D7C89" w:rsidRDefault="006D7C89" w:rsidP="006D7C89">
      <w:pPr>
        <w:rPr>
          <w:b/>
          <w:bCs/>
          <w:spacing w:val="-8"/>
          <w:sz w:val="20"/>
          <w:szCs w:val="20"/>
        </w:rPr>
      </w:pPr>
      <w:r w:rsidRPr="006D7C89">
        <w:rPr>
          <w:b/>
          <w:bCs/>
          <w:spacing w:val="-8"/>
          <w:sz w:val="20"/>
          <w:szCs w:val="20"/>
        </w:rPr>
        <w:t>Major Supporter | $3,000.00</w:t>
      </w:r>
    </w:p>
    <w:p w14:paraId="16233006" w14:textId="77777777" w:rsidR="006D7C89" w:rsidRPr="006D7C89" w:rsidRDefault="006D7C89" w:rsidP="006D7C89">
      <w:pPr>
        <w:numPr>
          <w:ilvl w:val="0"/>
          <w:numId w:val="5"/>
        </w:numPr>
        <w:ind w:hanging="288"/>
        <w:rPr>
          <w:spacing w:val="-8"/>
          <w:sz w:val="20"/>
          <w:szCs w:val="20"/>
        </w:rPr>
      </w:pPr>
      <w:r w:rsidRPr="006D7C89">
        <w:rPr>
          <w:b/>
          <w:bCs/>
          <w:spacing w:val="-8"/>
          <w:sz w:val="20"/>
          <w:szCs w:val="20"/>
        </w:rPr>
        <w:t>Deadline</w:t>
      </w:r>
      <w:r w:rsidRPr="006D7C89">
        <w:rPr>
          <w:spacing w:val="-8"/>
          <w:sz w:val="20"/>
          <w:szCs w:val="20"/>
        </w:rPr>
        <w:t xml:space="preserve">: July 15, 2026 (Limited availability, awarded on a first-come, first-served basis). </w:t>
      </w:r>
    </w:p>
    <w:p w14:paraId="5EF61664" w14:textId="77777777" w:rsidR="006D7C89" w:rsidRPr="006D7C89" w:rsidRDefault="006D7C89" w:rsidP="006D7C89">
      <w:pPr>
        <w:numPr>
          <w:ilvl w:val="0"/>
          <w:numId w:val="5"/>
        </w:numPr>
        <w:ind w:hanging="288"/>
        <w:rPr>
          <w:spacing w:val="-8"/>
          <w:sz w:val="20"/>
          <w:szCs w:val="20"/>
        </w:rPr>
      </w:pPr>
      <w:r w:rsidRPr="006D7C89">
        <w:rPr>
          <w:b/>
          <w:bCs/>
          <w:spacing w:val="-8"/>
          <w:sz w:val="20"/>
          <w:szCs w:val="20"/>
        </w:rPr>
        <w:t>Exhibitor Space</w:t>
      </w:r>
      <w:r w:rsidRPr="006D7C89">
        <w:rPr>
          <w:spacing w:val="-8"/>
          <w:sz w:val="20"/>
          <w:szCs w:val="20"/>
        </w:rPr>
        <w:t xml:space="preserve">: Prime placement with two exhibit tables. </w:t>
      </w:r>
    </w:p>
    <w:p w14:paraId="21C5EDB8" w14:textId="77777777" w:rsidR="006D7C89" w:rsidRPr="006D7C89" w:rsidRDefault="006D7C89" w:rsidP="006D7C89">
      <w:pPr>
        <w:numPr>
          <w:ilvl w:val="0"/>
          <w:numId w:val="5"/>
        </w:numPr>
        <w:ind w:hanging="288"/>
        <w:rPr>
          <w:spacing w:val="-8"/>
          <w:sz w:val="20"/>
          <w:szCs w:val="20"/>
        </w:rPr>
      </w:pPr>
      <w:r w:rsidRPr="006D7C89">
        <w:rPr>
          <w:b/>
          <w:bCs/>
          <w:spacing w:val="-8"/>
          <w:sz w:val="20"/>
          <w:szCs w:val="20"/>
        </w:rPr>
        <w:t>Premium Branding</w:t>
      </w:r>
      <w:r w:rsidRPr="006D7C89">
        <w:rPr>
          <w:spacing w:val="-8"/>
          <w:sz w:val="20"/>
          <w:szCs w:val="20"/>
        </w:rPr>
        <w:t xml:space="preserve">: Featured logo and direct website link placed on the official conference website. </w:t>
      </w:r>
    </w:p>
    <w:p w14:paraId="413D7B31" w14:textId="77777777" w:rsidR="006D7C89" w:rsidRPr="006D7C89" w:rsidRDefault="006D7C89" w:rsidP="006D7C89">
      <w:pPr>
        <w:numPr>
          <w:ilvl w:val="0"/>
          <w:numId w:val="5"/>
        </w:numPr>
        <w:ind w:hanging="288"/>
        <w:rPr>
          <w:spacing w:val="-8"/>
          <w:sz w:val="20"/>
          <w:szCs w:val="20"/>
        </w:rPr>
      </w:pPr>
      <w:r w:rsidRPr="006D7C89">
        <w:rPr>
          <w:b/>
          <w:bCs/>
          <w:spacing w:val="-8"/>
          <w:sz w:val="20"/>
          <w:szCs w:val="20"/>
        </w:rPr>
        <w:t>Exclusive Co-Hosting</w:t>
      </w:r>
      <w:r w:rsidRPr="006D7C89">
        <w:rPr>
          <w:spacing w:val="-8"/>
          <w:sz w:val="20"/>
          <w:szCs w:val="20"/>
        </w:rPr>
        <w:t xml:space="preserve">: Recognized as a primary co-host for one of our premier social highlights, with dedicated signage at the event. </w:t>
      </w:r>
    </w:p>
    <w:p w14:paraId="5F62C94A" w14:textId="77777777" w:rsidR="006D7C89" w:rsidRDefault="006D7C89" w:rsidP="006D7C89">
      <w:pPr>
        <w:rPr>
          <w:b/>
          <w:bCs/>
          <w:spacing w:val="-8"/>
          <w:sz w:val="20"/>
          <w:szCs w:val="20"/>
        </w:rPr>
      </w:pPr>
    </w:p>
    <w:p w14:paraId="6EABEE59" w14:textId="14BE30CC" w:rsidR="006D7C89" w:rsidRPr="006D7C89" w:rsidRDefault="006D7C89" w:rsidP="006D7C89">
      <w:pPr>
        <w:rPr>
          <w:b/>
          <w:bCs/>
          <w:spacing w:val="-8"/>
          <w:sz w:val="20"/>
          <w:szCs w:val="20"/>
        </w:rPr>
      </w:pPr>
      <w:r w:rsidRPr="006D7C89">
        <w:rPr>
          <w:b/>
          <w:bCs/>
          <w:spacing w:val="-8"/>
          <w:sz w:val="20"/>
          <w:szCs w:val="20"/>
        </w:rPr>
        <w:t>Platinum Supporter | $2,500.00</w:t>
      </w:r>
    </w:p>
    <w:p w14:paraId="54E3CD95" w14:textId="77777777" w:rsidR="006D7C89" w:rsidRPr="006D7C89" w:rsidRDefault="006D7C89" w:rsidP="006D7C89">
      <w:pPr>
        <w:numPr>
          <w:ilvl w:val="0"/>
          <w:numId w:val="6"/>
        </w:numPr>
        <w:ind w:hanging="288"/>
        <w:rPr>
          <w:spacing w:val="-8"/>
          <w:sz w:val="20"/>
          <w:szCs w:val="20"/>
        </w:rPr>
      </w:pPr>
      <w:r w:rsidRPr="006D7C89">
        <w:rPr>
          <w:b/>
          <w:bCs/>
          <w:spacing w:val="-8"/>
          <w:sz w:val="20"/>
          <w:szCs w:val="20"/>
        </w:rPr>
        <w:t>Deadline</w:t>
      </w:r>
      <w:r w:rsidRPr="006D7C89">
        <w:rPr>
          <w:spacing w:val="-8"/>
          <w:sz w:val="20"/>
          <w:szCs w:val="20"/>
        </w:rPr>
        <w:t xml:space="preserve">: September 15, 2026. </w:t>
      </w:r>
    </w:p>
    <w:p w14:paraId="4252B3B5" w14:textId="77777777" w:rsidR="006D7C89" w:rsidRPr="006D7C89" w:rsidRDefault="006D7C89" w:rsidP="006D7C89">
      <w:pPr>
        <w:numPr>
          <w:ilvl w:val="0"/>
          <w:numId w:val="6"/>
        </w:numPr>
        <w:ind w:hanging="288"/>
        <w:rPr>
          <w:spacing w:val="-8"/>
          <w:sz w:val="20"/>
          <w:szCs w:val="20"/>
        </w:rPr>
      </w:pPr>
      <w:r w:rsidRPr="006D7C89">
        <w:rPr>
          <w:b/>
          <w:bCs/>
          <w:spacing w:val="-8"/>
          <w:sz w:val="20"/>
          <w:szCs w:val="20"/>
        </w:rPr>
        <w:t>Exhibitor Space</w:t>
      </w:r>
      <w:r w:rsidRPr="006D7C89">
        <w:rPr>
          <w:spacing w:val="-8"/>
          <w:sz w:val="20"/>
          <w:szCs w:val="20"/>
        </w:rPr>
        <w:t xml:space="preserve">: Premium placement with two exhibit tables. </w:t>
      </w:r>
    </w:p>
    <w:p w14:paraId="79C4F3C7" w14:textId="77777777" w:rsidR="006D7C89" w:rsidRPr="006D7C89" w:rsidRDefault="006D7C89" w:rsidP="006D7C89">
      <w:pPr>
        <w:numPr>
          <w:ilvl w:val="0"/>
          <w:numId w:val="6"/>
        </w:numPr>
        <w:ind w:hanging="288"/>
        <w:rPr>
          <w:spacing w:val="-8"/>
          <w:sz w:val="20"/>
          <w:szCs w:val="20"/>
        </w:rPr>
      </w:pPr>
      <w:r w:rsidRPr="006D7C89">
        <w:rPr>
          <w:b/>
          <w:bCs/>
          <w:spacing w:val="-8"/>
          <w:sz w:val="20"/>
          <w:szCs w:val="20"/>
        </w:rPr>
        <w:t>Digital Branding</w:t>
      </w:r>
      <w:r w:rsidRPr="006D7C89">
        <w:rPr>
          <w:spacing w:val="-8"/>
          <w:sz w:val="20"/>
          <w:szCs w:val="20"/>
        </w:rPr>
        <w:t xml:space="preserve">: Logo and website link featured on the conference website. </w:t>
      </w:r>
    </w:p>
    <w:p w14:paraId="13C90F02" w14:textId="77777777" w:rsidR="006D7C89" w:rsidRPr="006D7C89" w:rsidRDefault="006D7C89" w:rsidP="006D7C89">
      <w:pPr>
        <w:numPr>
          <w:ilvl w:val="0"/>
          <w:numId w:val="6"/>
        </w:numPr>
        <w:ind w:hanging="288"/>
        <w:rPr>
          <w:spacing w:val="-8"/>
          <w:sz w:val="20"/>
          <w:szCs w:val="20"/>
        </w:rPr>
      </w:pPr>
      <w:r w:rsidRPr="006D7C89">
        <w:rPr>
          <w:b/>
          <w:bCs/>
          <w:spacing w:val="-8"/>
          <w:sz w:val="20"/>
          <w:szCs w:val="20"/>
        </w:rPr>
        <w:t>Event Recognition</w:t>
      </w:r>
      <w:r w:rsidRPr="006D7C89">
        <w:rPr>
          <w:spacing w:val="-8"/>
          <w:sz w:val="20"/>
          <w:szCs w:val="20"/>
        </w:rPr>
        <w:t xml:space="preserve">: Dedicated acknowledgment as an evening event host. </w:t>
      </w:r>
    </w:p>
    <w:p w14:paraId="4DA5A6E4" w14:textId="77777777" w:rsidR="006D7C89" w:rsidRDefault="006D7C89" w:rsidP="006D7C89">
      <w:pPr>
        <w:rPr>
          <w:b/>
          <w:bCs/>
          <w:spacing w:val="-8"/>
          <w:sz w:val="20"/>
          <w:szCs w:val="20"/>
        </w:rPr>
      </w:pPr>
    </w:p>
    <w:p w14:paraId="235180FE" w14:textId="6BD10B26" w:rsidR="006D7C89" w:rsidRPr="006D7C89" w:rsidRDefault="006D7C89" w:rsidP="006D7C89">
      <w:pPr>
        <w:rPr>
          <w:b/>
          <w:bCs/>
          <w:spacing w:val="-8"/>
          <w:sz w:val="20"/>
          <w:szCs w:val="20"/>
        </w:rPr>
      </w:pPr>
      <w:r w:rsidRPr="006D7C89">
        <w:rPr>
          <w:b/>
          <w:bCs/>
          <w:spacing w:val="-8"/>
          <w:sz w:val="20"/>
          <w:szCs w:val="20"/>
        </w:rPr>
        <w:t>Gold Supporter | $2,000.00</w:t>
      </w:r>
    </w:p>
    <w:p w14:paraId="08CE4BC5" w14:textId="77777777" w:rsidR="006D7C89" w:rsidRPr="006D7C89" w:rsidRDefault="006D7C89" w:rsidP="006D7C89">
      <w:pPr>
        <w:numPr>
          <w:ilvl w:val="0"/>
          <w:numId w:val="7"/>
        </w:numPr>
        <w:ind w:hanging="288"/>
        <w:rPr>
          <w:spacing w:val="-8"/>
          <w:sz w:val="20"/>
          <w:szCs w:val="20"/>
        </w:rPr>
      </w:pPr>
      <w:r w:rsidRPr="006D7C89">
        <w:rPr>
          <w:b/>
          <w:bCs/>
          <w:spacing w:val="-8"/>
          <w:sz w:val="20"/>
          <w:szCs w:val="20"/>
        </w:rPr>
        <w:t>Deadline</w:t>
      </w:r>
      <w:r w:rsidRPr="006D7C89">
        <w:rPr>
          <w:spacing w:val="-8"/>
          <w:sz w:val="20"/>
          <w:szCs w:val="20"/>
        </w:rPr>
        <w:t xml:space="preserve">: September 15, 2026. </w:t>
      </w:r>
    </w:p>
    <w:p w14:paraId="6D3D8095" w14:textId="77777777" w:rsidR="006D7C89" w:rsidRPr="006D7C89" w:rsidRDefault="006D7C89" w:rsidP="006D7C89">
      <w:pPr>
        <w:numPr>
          <w:ilvl w:val="0"/>
          <w:numId w:val="7"/>
        </w:numPr>
        <w:ind w:hanging="288"/>
        <w:rPr>
          <w:spacing w:val="-8"/>
          <w:sz w:val="20"/>
          <w:szCs w:val="20"/>
        </w:rPr>
      </w:pPr>
      <w:r w:rsidRPr="006D7C89">
        <w:rPr>
          <w:b/>
          <w:bCs/>
          <w:spacing w:val="-8"/>
          <w:sz w:val="20"/>
          <w:szCs w:val="20"/>
        </w:rPr>
        <w:t>Exhibitor Space</w:t>
      </w:r>
      <w:r w:rsidRPr="006D7C89">
        <w:rPr>
          <w:spacing w:val="-8"/>
          <w:sz w:val="20"/>
          <w:szCs w:val="20"/>
        </w:rPr>
        <w:t xml:space="preserve">: Preferred placement with one exhibit table. </w:t>
      </w:r>
    </w:p>
    <w:p w14:paraId="6B7AC0EC" w14:textId="77777777" w:rsidR="006D7C89" w:rsidRPr="006D7C89" w:rsidRDefault="006D7C89" w:rsidP="006D7C89">
      <w:pPr>
        <w:numPr>
          <w:ilvl w:val="0"/>
          <w:numId w:val="7"/>
        </w:numPr>
        <w:ind w:hanging="288"/>
        <w:rPr>
          <w:spacing w:val="-8"/>
          <w:sz w:val="20"/>
          <w:szCs w:val="20"/>
        </w:rPr>
      </w:pPr>
      <w:r w:rsidRPr="006D7C89">
        <w:rPr>
          <w:b/>
          <w:bCs/>
          <w:spacing w:val="-8"/>
          <w:sz w:val="20"/>
          <w:szCs w:val="20"/>
        </w:rPr>
        <w:t>Digital Branding</w:t>
      </w:r>
      <w:r w:rsidRPr="006D7C89">
        <w:rPr>
          <w:spacing w:val="-8"/>
          <w:sz w:val="20"/>
          <w:szCs w:val="20"/>
        </w:rPr>
        <w:t xml:space="preserve">: Logo and website link featured on the conference website. </w:t>
      </w:r>
    </w:p>
    <w:p w14:paraId="5F48140B" w14:textId="77777777" w:rsidR="006D7C89" w:rsidRPr="006D7C89" w:rsidRDefault="006D7C89" w:rsidP="006D7C89">
      <w:pPr>
        <w:numPr>
          <w:ilvl w:val="0"/>
          <w:numId w:val="7"/>
        </w:numPr>
        <w:ind w:hanging="288"/>
        <w:rPr>
          <w:spacing w:val="-8"/>
          <w:sz w:val="20"/>
          <w:szCs w:val="20"/>
        </w:rPr>
      </w:pPr>
      <w:r w:rsidRPr="006D7C89">
        <w:rPr>
          <w:b/>
          <w:bCs/>
          <w:spacing w:val="-8"/>
          <w:sz w:val="20"/>
          <w:szCs w:val="20"/>
        </w:rPr>
        <w:t>Event Recognition</w:t>
      </w:r>
      <w:r w:rsidRPr="006D7C89">
        <w:rPr>
          <w:spacing w:val="-8"/>
          <w:sz w:val="20"/>
          <w:szCs w:val="20"/>
        </w:rPr>
        <w:t xml:space="preserve">: Special recognition as a conference meal host. </w:t>
      </w:r>
    </w:p>
    <w:p w14:paraId="13F72A35" w14:textId="77777777" w:rsidR="006D7C89" w:rsidRDefault="006D7C89" w:rsidP="006D7C89">
      <w:pPr>
        <w:rPr>
          <w:b/>
          <w:bCs/>
          <w:spacing w:val="-8"/>
          <w:sz w:val="20"/>
          <w:szCs w:val="20"/>
        </w:rPr>
      </w:pPr>
    </w:p>
    <w:p w14:paraId="6B35E301" w14:textId="67005CDB" w:rsidR="006D7C89" w:rsidRPr="006D7C89" w:rsidRDefault="006D7C89" w:rsidP="006D7C89">
      <w:pPr>
        <w:rPr>
          <w:b/>
          <w:bCs/>
          <w:spacing w:val="-8"/>
          <w:sz w:val="20"/>
          <w:szCs w:val="20"/>
        </w:rPr>
      </w:pPr>
      <w:r w:rsidRPr="006D7C89">
        <w:rPr>
          <w:b/>
          <w:bCs/>
          <w:spacing w:val="-8"/>
          <w:sz w:val="20"/>
          <w:szCs w:val="20"/>
        </w:rPr>
        <w:t>Silver Supporter | $1,500.00</w:t>
      </w:r>
    </w:p>
    <w:p w14:paraId="0D52849E" w14:textId="77777777" w:rsidR="006D7C89" w:rsidRPr="006D7C89" w:rsidRDefault="006D7C89" w:rsidP="006D7C89">
      <w:pPr>
        <w:numPr>
          <w:ilvl w:val="0"/>
          <w:numId w:val="8"/>
        </w:numPr>
        <w:ind w:hanging="288"/>
        <w:rPr>
          <w:spacing w:val="-8"/>
          <w:sz w:val="20"/>
          <w:szCs w:val="20"/>
        </w:rPr>
      </w:pPr>
      <w:r w:rsidRPr="006D7C89">
        <w:rPr>
          <w:b/>
          <w:bCs/>
          <w:spacing w:val="-8"/>
          <w:sz w:val="20"/>
          <w:szCs w:val="20"/>
        </w:rPr>
        <w:t>Deadline</w:t>
      </w:r>
      <w:r w:rsidRPr="006D7C89">
        <w:rPr>
          <w:spacing w:val="-8"/>
          <w:sz w:val="20"/>
          <w:szCs w:val="20"/>
        </w:rPr>
        <w:t xml:space="preserve">: September 15, 2026. </w:t>
      </w:r>
    </w:p>
    <w:p w14:paraId="31B66090" w14:textId="77777777" w:rsidR="006D7C89" w:rsidRPr="006D7C89" w:rsidRDefault="006D7C89" w:rsidP="006D7C89">
      <w:pPr>
        <w:numPr>
          <w:ilvl w:val="0"/>
          <w:numId w:val="8"/>
        </w:numPr>
        <w:ind w:hanging="288"/>
        <w:rPr>
          <w:spacing w:val="-8"/>
          <w:sz w:val="20"/>
          <w:szCs w:val="20"/>
        </w:rPr>
      </w:pPr>
      <w:r w:rsidRPr="006D7C89">
        <w:rPr>
          <w:b/>
          <w:bCs/>
          <w:spacing w:val="-8"/>
          <w:sz w:val="20"/>
          <w:szCs w:val="20"/>
        </w:rPr>
        <w:t>Exhibitor Space</w:t>
      </w:r>
      <w:r w:rsidRPr="006D7C89">
        <w:rPr>
          <w:spacing w:val="-8"/>
          <w:sz w:val="20"/>
          <w:szCs w:val="20"/>
        </w:rPr>
        <w:t xml:space="preserve">: General placement with one exhibit table. </w:t>
      </w:r>
    </w:p>
    <w:p w14:paraId="3CA352DF" w14:textId="77777777" w:rsidR="006D7C89" w:rsidRPr="006D7C89" w:rsidRDefault="006D7C89" w:rsidP="006D7C89">
      <w:pPr>
        <w:numPr>
          <w:ilvl w:val="0"/>
          <w:numId w:val="8"/>
        </w:numPr>
        <w:ind w:hanging="288"/>
        <w:rPr>
          <w:spacing w:val="-8"/>
          <w:sz w:val="20"/>
          <w:szCs w:val="20"/>
        </w:rPr>
      </w:pPr>
      <w:r w:rsidRPr="006D7C89">
        <w:rPr>
          <w:b/>
          <w:bCs/>
          <w:spacing w:val="-8"/>
          <w:sz w:val="20"/>
          <w:szCs w:val="20"/>
        </w:rPr>
        <w:t>Digital Branding</w:t>
      </w:r>
      <w:r w:rsidRPr="006D7C89">
        <w:rPr>
          <w:spacing w:val="-8"/>
          <w:sz w:val="20"/>
          <w:szCs w:val="20"/>
        </w:rPr>
        <w:t xml:space="preserve">: Logo and website link featured on the conference website. </w:t>
      </w:r>
    </w:p>
    <w:p w14:paraId="60AF17B1" w14:textId="77777777" w:rsidR="006D7C89" w:rsidRPr="006D7C89" w:rsidRDefault="006D7C89" w:rsidP="006D7C89">
      <w:pPr>
        <w:numPr>
          <w:ilvl w:val="0"/>
          <w:numId w:val="8"/>
        </w:numPr>
        <w:ind w:hanging="288"/>
        <w:rPr>
          <w:spacing w:val="-8"/>
          <w:sz w:val="20"/>
          <w:szCs w:val="20"/>
        </w:rPr>
      </w:pPr>
      <w:r w:rsidRPr="006D7C89">
        <w:rPr>
          <w:b/>
          <w:bCs/>
          <w:spacing w:val="-8"/>
          <w:sz w:val="20"/>
          <w:szCs w:val="20"/>
        </w:rPr>
        <w:t>Event Recognition</w:t>
      </w:r>
      <w:r w:rsidRPr="006D7C89">
        <w:rPr>
          <w:spacing w:val="-8"/>
          <w:sz w:val="20"/>
          <w:szCs w:val="20"/>
        </w:rPr>
        <w:t xml:space="preserve">: Named recognition as a refreshment break host. </w:t>
      </w:r>
    </w:p>
    <w:p w14:paraId="01400C85" w14:textId="77777777" w:rsidR="006D7C89" w:rsidRDefault="006D7C89" w:rsidP="006D7C89">
      <w:pPr>
        <w:rPr>
          <w:b/>
          <w:bCs/>
          <w:spacing w:val="-8"/>
          <w:sz w:val="20"/>
          <w:szCs w:val="20"/>
        </w:rPr>
      </w:pPr>
    </w:p>
    <w:p w14:paraId="382CC39C" w14:textId="0C1AF545" w:rsidR="006D7C89" w:rsidRPr="006D7C89" w:rsidRDefault="006D7C89" w:rsidP="006D7C89">
      <w:pPr>
        <w:rPr>
          <w:spacing w:val="-8"/>
          <w:sz w:val="20"/>
          <w:szCs w:val="20"/>
        </w:rPr>
      </w:pPr>
      <w:r w:rsidRPr="006D7C89">
        <w:rPr>
          <w:b/>
          <w:bCs/>
          <w:spacing w:val="-8"/>
          <w:sz w:val="20"/>
          <w:szCs w:val="20"/>
        </w:rPr>
        <w:t>Non-Profit Organizations</w:t>
      </w:r>
      <w:r w:rsidRPr="006D7C89">
        <w:rPr>
          <w:spacing w:val="-8"/>
          <w:sz w:val="20"/>
          <w:szCs w:val="20"/>
        </w:rPr>
        <w:t xml:space="preserve">: We offer special </w:t>
      </w:r>
      <w:proofErr w:type="gramStart"/>
      <w:r w:rsidRPr="006D7C89">
        <w:rPr>
          <w:spacing w:val="-8"/>
          <w:sz w:val="20"/>
          <w:szCs w:val="20"/>
        </w:rPr>
        <w:t>discounted</w:t>
      </w:r>
      <w:proofErr w:type="gramEnd"/>
      <w:r w:rsidRPr="006D7C89">
        <w:rPr>
          <w:spacing w:val="-8"/>
          <w:sz w:val="20"/>
          <w:szCs w:val="20"/>
        </w:rPr>
        <w:t xml:space="preserve"> rates for non-profit entities looking to exhibit. Please reach out to conference management for custom pricing details. </w:t>
      </w:r>
    </w:p>
    <w:p w14:paraId="06EB9C98" w14:textId="77777777" w:rsidR="006D7C89" w:rsidRDefault="006D7C89" w:rsidP="006D7C89">
      <w:pPr>
        <w:rPr>
          <w:b/>
          <w:bCs/>
          <w:spacing w:val="-8"/>
          <w:sz w:val="20"/>
          <w:szCs w:val="20"/>
        </w:rPr>
      </w:pPr>
    </w:p>
    <w:p w14:paraId="2858F723" w14:textId="112D037D" w:rsidR="006D7C89" w:rsidRPr="006D7C89" w:rsidRDefault="006D7C89" w:rsidP="006D7C89">
      <w:pPr>
        <w:rPr>
          <w:b/>
          <w:bCs/>
          <w:spacing w:val="-8"/>
          <w:u w:val="single"/>
        </w:rPr>
      </w:pPr>
      <w:r w:rsidRPr="006D7C89">
        <w:rPr>
          <w:b/>
          <w:bCs/>
          <w:spacing w:val="-8"/>
          <w:u w:val="single"/>
        </w:rPr>
        <w:t>EXHIBITOR LOGISTICS &amp; TIMELINE</w:t>
      </w:r>
    </w:p>
    <w:p w14:paraId="780DCDC8" w14:textId="77777777" w:rsidR="006D7C89" w:rsidRPr="006D7C89" w:rsidRDefault="006D7C89" w:rsidP="006D7C89">
      <w:pPr>
        <w:rPr>
          <w:spacing w:val="-8"/>
          <w:sz w:val="20"/>
          <w:szCs w:val="20"/>
        </w:rPr>
      </w:pPr>
      <w:r w:rsidRPr="006D7C89">
        <w:rPr>
          <w:spacing w:val="-8"/>
          <w:sz w:val="20"/>
          <w:szCs w:val="20"/>
        </w:rPr>
        <w:t xml:space="preserve">Exhibits will take place at the Greysolon Plaza, offering excellent proximity to the main presentation tracks. </w:t>
      </w:r>
    </w:p>
    <w:p w14:paraId="449C6A37" w14:textId="77777777" w:rsidR="006D7C89" w:rsidRPr="006D7C89" w:rsidRDefault="006D7C89" w:rsidP="006D7C89">
      <w:pPr>
        <w:numPr>
          <w:ilvl w:val="0"/>
          <w:numId w:val="9"/>
        </w:numPr>
        <w:ind w:hanging="288"/>
        <w:rPr>
          <w:spacing w:val="-8"/>
          <w:sz w:val="20"/>
          <w:szCs w:val="20"/>
        </w:rPr>
      </w:pPr>
      <w:r w:rsidRPr="006D7C89">
        <w:rPr>
          <w:b/>
          <w:bCs/>
          <w:spacing w:val="-8"/>
          <w:sz w:val="20"/>
          <w:szCs w:val="20"/>
        </w:rPr>
        <w:t>Exhibitor Setup</w:t>
      </w:r>
      <w:r w:rsidRPr="006D7C89">
        <w:rPr>
          <w:spacing w:val="-8"/>
          <w:sz w:val="20"/>
          <w:szCs w:val="20"/>
        </w:rPr>
        <w:t xml:space="preserve">: Tuesday, October 13, 2026, from 3:00 PM to 5:00 PM. </w:t>
      </w:r>
    </w:p>
    <w:p w14:paraId="3FA3A3DC" w14:textId="77777777" w:rsidR="006D7C89" w:rsidRPr="006D7C89" w:rsidRDefault="006D7C89" w:rsidP="006D7C89">
      <w:pPr>
        <w:numPr>
          <w:ilvl w:val="0"/>
          <w:numId w:val="9"/>
        </w:numPr>
        <w:ind w:hanging="288"/>
        <w:rPr>
          <w:spacing w:val="-8"/>
          <w:sz w:val="20"/>
          <w:szCs w:val="20"/>
        </w:rPr>
      </w:pPr>
      <w:r w:rsidRPr="006D7C89">
        <w:rPr>
          <w:b/>
          <w:bCs/>
          <w:spacing w:val="-8"/>
          <w:sz w:val="20"/>
          <w:szCs w:val="20"/>
        </w:rPr>
        <w:t>Exhibitor Hall Open</w:t>
      </w:r>
      <w:r w:rsidRPr="006D7C89">
        <w:rPr>
          <w:spacing w:val="-8"/>
          <w:sz w:val="20"/>
          <w:szCs w:val="20"/>
        </w:rPr>
        <w:t xml:space="preserve">: Kickoff begins Tuesday evening during the Welcome Reception (6:00 PM – 10:00 PM) and remains open through Wednesday's full schedule. </w:t>
      </w:r>
    </w:p>
    <w:p w14:paraId="03D20DA3" w14:textId="77777777" w:rsidR="006D7C89" w:rsidRPr="006D7C89" w:rsidRDefault="006D7C89" w:rsidP="006D7C89">
      <w:pPr>
        <w:numPr>
          <w:ilvl w:val="0"/>
          <w:numId w:val="9"/>
        </w:numPr>
        <w:ind w:hanging="288"/>
        <w:rPr>
          <w:spacing w:val="-8"/>
          <w:sz w:val="20"/>
          <w:szCs w:val="20"/>
        </w:rPr>
      </w:pPr>
      <w:r w:rsidRPr="006D7C89">
        <w:rPr>
          <w:b/>
          <w:bCs/>
          <w:spacing w:val="-8"/>
          <w:sz w:val="20"/>
          <w:szCs w:val="20"/>
        </w:rPr>
        <w:t>Exhibitor Teardown</w:t>
      </w:r>
      <w:r w:rsidRPr="006D7C89">
        <w:rPr>
          <w:spacing w:val="-8"/>
          <w:sz w:val="20"/>
          <w:szCs w:val="20"/>
        </w:rPr>
        <w:t xml:space="preserve">: Thursday, October 15, 2026, following the morning refreshment break. </w:t>
      </w:r>
    </w:p>
    <w:p w14:paraId="0106D421" w14:textId="77777777" w:rsidR="006D7C89" w:rsidRDefault="006D7C89" w:rsidP="006D7C89">
      <w:pPr>
        <w:rPr>
          <w:b/>
          <w:bCs/>
          <w:spacing w:val="-8"/>
          <w:sz w:val="20"/>
          <w:szCs w:val="20"/>
        </w:rPr>
      </w:pPr>
    </w:p>
    <w:p w14:paraId="2C61CA1B" w14:textId="17E32B75" w:rsidR="006D7C89" w:rsidRPr="006D7C89" w:rsidRDefault="006D7C89" w:rsidP="006D7C89">
      <w:pPr>
        <w:rPr>
          <w:b/>
          <w:bCs/>
          <w:spacing w:val="-8"/>
          <w:u w:val="single"/>
        </w:rPr>
      </w:pPr>
      <w:r w:rsidRPr="006D7C89">
        <w:rPr>
          <w:b/>
          <w:bCs/>
          <w:spacing w:val="-8"/>
          <w:u w:val="single"/>
        </w:rPr>
        <w:t>HOW TO REGISTER</w:t>
      </w:r>
    </w:p>
    <w:p w14:paraId="3E9347DF" w14:textId="77777777" w:rsidR="006D7C89" w:rsidRPr="006D7C89" w:rsidRDefault="006D7C89" w:rsidP="006D7C89">
      <w:pPr>
        <w:rPr>
          <w:spacing w:val="-8"/>
          <w:sz w:val="20"/>
          <w:szCs w:val="20"/>
        </w:rPr>
      </w:pPr>
      <w:r w:rsidRPr="006D7C89">
        <w:rPr>
          <w:spacing w:val="-8"/>
          <w:sz w:val="20"/>
          <w:szCs w:val="20"/>
        </w:rPr>
        <w:t>An online portal is being finalized to handle all sponsor registrations and credit card payments electronically. A direct form link will be added to this page as soon as it goes live.</w:t>
      </w:r>
    </w:p>
    <w:p w14:paraId="11FBF1F5" w14:textId="77777777" w:rsidR="006D7C89" w:rsidRDefault="006D7C89" w:rsidP="006D7C89">
      <w:pPr>
        <w:rPr>
          <w:spacing w:val="-8"/>
          <w:sz w:val="20"/>
          <w:szCs w:val="20"/>
        </w:rPr>
      </w:pPr>
    </w:p>
    <w:p w14:paraId="33391C97" w14:textId="7E049CAF" w:rsidR="006D7C89" w:rsidRPr="006D7C89" w:rsidRDefault="006D7C89" w:rsidP="006D7C89">
      <w:pPr>
        <w:rPr>
          <w:spacing w:val="-8"/>
          <w:sz w:val="20"/>
          <w:szCs w:val="20"/>
        </w:rPr>
      </w:pPr>
      <w:r w:rsidRPr="006D7C89">
        <w:rPr>
          <w:spacing w:val="-8"/>
          <w:sz w:val="20"/>
          <w:szCs w:val="20"/>
        </w:rPr>
        <w:t xml:space="preserve">For specific questions regarding conference content, educational alignment, or unique support opportunities, please contact the Association Board. For questions regarding the schedule, space layouts, or setup details, please contact Conference Management at </w:t>
      </w:r>
      <w:r w:rsidRPr="006D7C89">
        <w:rPr>
          <w:b/>
          <w:bCs/>
          <w:spacing w:val="-8"/>
          <w:sz w:val="20"/>
          <w:szCs w:val="20"/>
        </w:rPr>
        <w:t>mnemsmd.office@gmail.com</w:t>
      </w:r>
      <w:r w:rsidRPr="006D7C89">
        <w:rPr>
          <w:spacing w:val="-8"/>
          <w:sz w:val="20"/>
          <w:szCs w:val="20"/>
        </w:rPr>
        <w:t xml:space="preserve">. </w:t>
      </w:r>
    </w:p>
    <w:p w14:paraId="6A58804B" w14:textId="097DFB88" w:rsidR="0009015A" w:rsidRDefault="0009015A" w:rsidP="006D7C89"/>
    <w:sectPr w:rsidR="0009015A" w:rsidSect="006D7C89">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714"/>
    <w:multiLevelType w:val="hybridMultilevel"/>
    <w:tmpl w:val="AD1EDBEA"/>
    <w:lvl w:ilvl="0" w:tplc="48C291C0">
      <w:numFmt w:val="bullet"/>
      <w:lvlText w:val=""/>
      <w:lvlJc w:val="left"/>
      <w:pPr>
        <w:ind w:left="1242" w:hanging="450"/>
      </w:pPr>
      <w:rPr>
        <w:rFonts w:ascii="Wingdings" w:eastAsia="Wingdings" w:hAnsi="Wingdings" w:cs="Wingdings" w:hint="default"/>
        <w:b w:val="0"/>
        <w:bCs w:val="0"/>
        <w:i w:val="0"/>
        <w:iCs w:val="0"/>
        <w:spacing w:val="0"/>
        <w:w w:val="100"/>
        <w:sz w:val="22"/>
        <w:szCs w:val="22"/>
        <w:lang w:val="en-US" w:eastAsia="en-US" w:bidi="ar-SA"/>
      </w:rPr>
    </w:lvl>
    <w:lvl w:ilvl="1" w:tplc="098A44FA">
      <w:numFmt w:val="bullet"/>
      <w:lvlText w:val="•"/>
      <w:lvlJc w:val="left"/>
      <w:pPr>
        <w:ind w:left="2196" w:hanging="450"/>
      </w:pPr>
      <w:rPr>
        <w:rFonts w:hint="default"/>
        <w:lang w:val="en-US" w:eastAsia="en-US" w:bidi="ar-SA"/>
      </w:rPr>
    </w:lvl>
    <w:lvl w:ilvl="2" w:tplc="BCA69F02">
      <w:numFmt w:val="bullet"/>
      <w:lvlText w:val="•"/>
      <w:lvlJc w:val="left"/>
      <w:pPr>
        <w:ind w:left="3152" w:hanging="450"/>
      </w:pPr>
      <w:rPr>
        <w:rFonts w:hint="default"/>
        <w:lang w:val="en-US" w:eastAsia="en-US" w:bidi="ar-SA"/>
      </w:rPr>
    </w:lvl>
    <w:lvl w:ilvl="3" w:tplc="A2ECB878">
      <w:numFmt w:val="bullet"/>
      <w:lvlText w:val="•"/>
      <w:lvlJc w:val="left"/>
      <w:pPr>
        <w:ind w:left="4108" w:hanging="450"/>
      </w:pPr>
      <w:rPr>
        <w:rFonts w:hint="default"/>
        <w:lang w:val="en-US" w:eastAsia="en-US" w:bidi="ar-SA"/>
      </w:rPr>
    </w:lvl>
    <w:lvl w:ilvl="4" w:tplc="84566726">
      <w:numFmt w:val="bullet"/>
      <w:lvlText w:val="•"/>
      <w:lvlJc w:val="left"/>
      <w:pPr>
        <w:ind w:left="5064" w:hanging="450"/>
      </w:pPr>
      <w:rPr>
        <w:rFonts w:hint="default"/>
        <w:lang w:val="en-US" w:eastAsia="en-US" w:bidi="ar-SA"/>
      </w:rPr>
    </w:lvl>
    <w:lvl w:ilvl="5" w:tplc="B61AB19E">
      <w:numFmt w:val="bullet"/>
      <w:lvlText w:val="•"/>
      <w:lvlJc w:val="left"/>
      <w:pPr>
        <w:ind w:left="6020" w:hanging="450"/>
      </w:pPr>
      <w:rPr>
        <w:rFonts w:hint="default"/>
        <w:lang w:val="en-US" w:eastAsia="en-US" w:bidi="ar-SA"/>
      </w:rPr>
    </w:lvl>
    <w:lvl w:ilvl="6" w:tplc="82E88F72">
      <w:numFmt w:val="bullet"/>
      <w:lvlText w:val="•"/>
      <w:lvlJc w:val="left"/>
      <w:pPr>
        <w:ind w:left="6976" w:hanging="450"/>
      </w:pPr>
      <w:rPr>
        <w:rFonts w:hint="default"/>
        <w:lang w:val="en-US" w:eastAsia="en-US" w:bidi="ar-SA"/>
      </w:rPr>
    </w:lvl>
    <w:lvl w:ilvl="7" w:tplc="6FAA6708">
      <w:numFmt w:val="bullet"/>
      <w:lvlText w:val="•"/>
      <w:lvlJc w:val="left"/>
      <w:pPr>
        <w:ind w:left="7932" w:hanging="450"/>
      </w:pPr>
      <w:rPr>
        <w:rFonts w:hint="default"/>
        <w:lang w:val="en-US" w:eastAsia="en-US" w:bidi="ar-SA"/>
      </w:rPr>
    </w:lvl>
    <w:lvl w:ilvl="8" w:tplc="0D62BA54">
      <w:numFmt w:val="bullet"/>
      <w:lvlText w:val="•"/>
      <w:lvlJc w:val="left"/>
      <w:pPr>
        <w:ind w:left="8888" w:hanging="450"/>
      </w:pPr>
      <w:rPr>
        <w:rFonts w:hint="default"/>
        <w:lang w:val="en-US" w:eastAsia="en-US" w:bidi="ar-SA"/>
      </w:rPr>
    </w:lvl>
  </w:abstractNum>
  <w:abstractNum w:abstractNumId="1" w15:restartNumberingAfterBreak="0">
    <w:nsid w:val="07EF103E"/>
    <w:multiLevelType w:val="multilevel"/>
    <w:tmpl w:val="BC12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46A90"/>
    <w:multiLevelType w:val="multilevel"/>
    <w:tmpl w:val="AF48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D6605"/>
    <w:multiLevelType w:val="multilevel"/>
    <w:tmpl w:val="17B00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6D1813"/>
    <w:multiLevelType w:val="multilevel"/>
    <w:tmpl w:val="6744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C75A2E"/>
    <w:multiLevelType w:val="multilevel"/>
    <w:tmpl w:val="D0F6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C27351"/>
    <w:multiLevelType w:val="multilevel"/>
    <w:tmpl w:val="5DCC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4061A7"/>
    <w:multiLevelType w:val="multilevel"/>
    <w:tmpl w:val="0F66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CE1BAA"/>
    <w:multiLevelType w:val="multilevel"/>
    <w:tmpl w:val="0D9E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3635901">
    <w:abstractNumId w:val="0"/>
  </w:num>
  <w:num w:numId="2" w16cid:durableId="501745991">
    <w:abstractNumId w:val="3"/>
  </w:num>
  <w:num w:numId="3" w16cid:durableId="875194991">
    <w:abstractNumId w:val="2"/>
  </w:num>
  <w:num w:numId="4" w16cid:durableId="268855374">
    <w:abstractNumId w:val="5"/>
  </w:num>
  <w:num w:numId="5" w16cid:durableId="249050777">
    <w:abstractNumId w:val="8"/>
  </w:num>
  <w:num w:numId="6" w16cid:durableId="380600091">
    <w:abstractNumId w:val="6"/>
  </w:num>
  <w:num w:numId="7" w16cid:durableId="1596593387">
    <w:abstractNumId w:val="1"/>
  </w:num>
  <w:num w:numId="8" w16cid:durableId="1581713366">
    <w:abstractNumId w:val="4"/>
  </w:num>
  <w:num w:numId="9" w16cid:durableId="20326777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5A"/>
    <w:rsid w:val="0009015A"/>
    <w:rsid w:val="00170FF5"/>
    <w:rsid w:val="00192017"/>
    <w:rsid w:val="00326E46"/>
    <w:rsid w:val="003B52C0"/>
    <w:rsid w:val="004C1D0F"/>
    <w:rsid w:val="004C791F"/>
    <w:rsid w:val="006D7C89"/>
    <w:rsid w:val="007577D2"/>
    <w:rsid w:val="00881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E57D3"/>
  <w15:docId w15:val="{A0670AC9-4C2B-4196-B231-07AF3E2A7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spacing w:before="273"/>
      <w:ind w:left="72"/>
      <w:outlineLvl w:val="0"/>
    </w:pPr>
    <w:rPr>
      <w:rFonts w:ascii="Arial Black" w:eastAsia="Arial Black" w:hAnsi="Arial Black" w:cs="Arial Black"/>
      <w:b/>
      <w:bCs/>
      <w:sz w:val="28"/>
      <w:szCs w:val="28"/>
    </w:rPr>
  </w:style>
  <w:style w:type="paragraph" w:styleId="Heading2">
    <w:name w:val="heading 2"/>
    <w:basedOn w:val="Normal"/>
    <w:uiPriority w:val="9"/>
    <w:unhideWhenUsed/>
    <w:qFormat/>
    <w:pPr>
      <w:spacing w:before="12"/>
      <w:ind w:left="72"/>
      <w:outlineLvl w:val="1"/>
    </w:pPr>
    <w:rPr>
      <w:rFonts w:ascii="Arial Black" w:eastAsia="Arial Black" w:hAnsi="Arial Black" w:cs="Arial Black"/>
      <w:b/>
      <w:bCs/>
      <w:sz w:val="24"/>
      <w:szCs w:val="24"/>
    </w:rPr>
  </w:style>
  <w:style w:type="paragraph" w:styleId="Heading3">
    <w:name w:val="heading 3"/>
    <w:basedOn w:val="Normal"/>
    <w:next w:val="Normal"/>
    <w:link w:val="Heading3Char"/>
    <w:uiPriority w:val="9"/>
    <w:semiHidden/>
    <w:unhideWhenUsed/>
    <w:qFormat/>
    <w:rsid w:val="003B52C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31"/>
      <w:ind w:left="1241" w:hanging="44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B52C0"/>
    <w:rPr>
      <w:color w:val="0000FF" w:themeColor="hyperlink"/>
      <w:u w:val="single"/>
    </w:rPr>
  </w:style>
  <w:style w:type="character" w:styleId="UnresolvedMention">
    <w:name w:val="Unresolved Mention"/>
    <w:basedOn w:val="DefaultParagraphFont"/>
    <w:uiPriority w:val="99"/>
    <w:semiHidden/>
    <w:unhideWhenUsed/>
    <w:rsid w:val="003B52C0"/>
    <w:rPr>
      <w:color w:val="605E5C"/>
      <w:shd w:val="clear" w:color="auto" w:fill="E1DFDD"/>
    </w:rPr>
  </w:style>
  <w:style w:type="character" w:customStyle="1" w:styleId="Heading3Char">
    <w:name w:val="Heading 3 Char"/>
    <w:basedOn w:val="DefaultParagraphFont"/>
    <w:link w:val="Heading3"/>
    <w:uiPriority w:val="9"/>
    <w:semiHidden/>
    <w:rsid w:val="003B52C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nemsmd.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nemsmd.office@gmail.com"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yperlink" Target="mailto:mnemsmd.office@gmail.com" TargetMode="External"/><Relationship Id="rId4" Type="http://schemas.openxmlformats.org/officeDocument/2006/relationships/numbering" Target="numbering.xml"/><Relationship Id="rId9" Type="http://schemas.openxmlformats.org/officeDocument/2006/relationships/hyperlink" Target="https://www.mnemsmd.com" TargetMode="External"/><Relationship Id="rId14" Type="http://schemas.openxmlformats.org/officeDocument/2006/relationships/hyperlink" Target="https://www.mnemsm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a6ec0f-13c4-43cb-b4f4-f74ab17293cc">
      <Terms xmlns="http://schemas.microsoft.com/office/infopath/2007/PartnerControls"/>
    </lcf76f155ced4ddcb4097134ff3c332f>
    <TaxCatchAll xmlns="bb1a90dd-3d37-440b-80db-7f872b8bba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03D4BA33DFA40A08866D85A8A0F4B" ma:contentTypeVersion="18" ma:contentTypeDescription="Create a new document." ma:contentTypeScope="" ma:versionID="1d903257d0d5681daa4ad8e342c0cefa">
  <xsd:schema xmlns:xsd="http://www.w3.org/2001/XMLSchema" xmlns:xs="http://www.w3.org/2001/XMLSchema" xmlns:p="http://schemas.microsoft.com/office/2006/metadata/properties" xmlns:ns2="b2a6ec0f-13c4-43cb-b4f4-f74ab17293cc" xmlns:ns3="bb1a90dd-3d37-440b-80db-7f872b8bbaec" targetNamespace="http://schemas.microsoft.com/office/2006/metadata/properties" ma:root="true" ma:fieldsID="8b4878c55657007e4928a273144e0c77" ns2:_="" ns3:_="">
    <xsd:import namespace="b2a6ec0f-13c4-43cb-b4f4-f74ab17293cc"/>
    <xsd:import namespace="bb1a90dd-3d37-440b-80db-7f872b8bba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6ec0f-13c4-43cb-b4f4-f74ab17293c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ac1ce1-6d90-4ff7-909d-26c062f84c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1a90dd-3d37-440b-80db-7f872b8bbae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846ef9c-7da2-41e4-9df6-2c56a9d547ea}" ma:internalName="TaxCatchAll" ma:showField="CatchAllData" ma:web="bb1a90dd-3d37-440b-80db-7f872b8bba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E3A86-8FA3-4811-8414-D53683A9269F}">
  <ds:schemaRefs>
    <ds:schemaRef ds:uri="http://schemas.microsoft.com/office/2006/metadata/properties"/>
    <ds:schemaRef ds:uri="http://schemas.microsoft.com/office/infopath/2007/PartnerControls"/>
    <ds:schemaRef ds:uri="b2a6ec0f-13c4-43cb-b4f4-f74ab17293cc"/>
    <ds:schemaRef ds:uri="bb1a90dd-3d37-440b-80db-7f872b8bbaec"/>
  </ds:schemaRefs>
</ds:datastoreItem>
</file>

<file path=customXml/itemProps2.xml><?xml version="1.0" encoding="utf-8"?>
<ds:datastoreItem xmlns:ds="http://schemas.openxmlformats.org/officeDocument/2006/customXml" ds:itemID="{8A9452BF-C258-4614-8EFF-959366112678}">
  <ds:schemaRefs>
    <ds:schemaRef ds:uri="http://schemas.microsoft.com/sharepoint/v3/contenttype/forms"/>
  </ds:schemaRefs>
</ds:datastoreItem>
</file>

<file path=customXml/itemProps3.xml><?xml version="1.0" encoding="utf-8"?>
<ds:datastoreItem xmlns:ds="http://schemas.openxmlformats.org/officeDocument/2006/customXml" ds:itemID="{C6EFF037-F595-4066-BC1F-26098BB61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6ec0f-13c4-43cb-b4f4-f74ab17293cc"/>
    <ds:schemaRef ds:uri="bb1a90dd-3d37-440b-80db-7f872b8bb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1106</Words>
  <Characters>6851</Characters>
  <Application>Microsoft Office Word</Application>
  <DocSecurity>0</DocSecurity>
  <Lines>152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 Zayas</cp:lastModifiedBy>
  <cp:revision>2</cp:revision>
  <dcterms:created xsi:type="dcterms:W3CDTF">2026-07-01T15:09:00Z</dcterms:created>
  <dcterms:modified xsi:type="dcterms:W3CDTF">2026-07-01T15:09:00Z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2025-06-01T00:00:00Z</vt:filetime>
  </property>
  <property fmtid="{D5CDD505-2E9C-101B-9397-08002B2CF9AE}" pid="3" name="LastSaved">
    <vt:filetime>2026-06-08T00:00:00Z</vt:filetime>
  </property>
  <property fmtid="{D5CDD505-2E9C-101B-9397-08002B2CF9AE}" pid="4" name="Producer">
    <vt:lpwstr>macOS Version 14.3.1 (Build 23D60) Quartz PDFContext</vt:lpwstr>
  </property>
  <property fmtid="{D5CDD505-2E9C-101B-9397-08002B2CF9AE}" pid="5" name="ContentTypeId">
    <vt:lpwstr>0x01010054803D4BA33DFA40A08866D85A8A0F4B</vt:lpwstr>
  </property>
</Properties>
</file>